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6 февраля 2020 г. N 100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ФЕДЕРАЛЬНОГО СТАНДАРТА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"ПРАВА И ОБЯЗАННОСТИ ДОЛЖНОСТНЫХ ЛИЦ ОРГАНОВ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И ОБЪЕКТОВ ВНУТРЕННЕГО ГОСУДАРСТВЕННОГО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(МУНИЦИПАЛЬНОГО) ФИНАНСОВОГО КОНТРОЛЯ (ИХ ДОЛЖНОСТНЫХ</w:t>
      </w:r>
      <w:proofErr w:type="gramEnd"/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ЛИЦ) ПРИ ОСУЩЕСТВЛЕНИИ ВНУТРЕННЕГО ГОСУДАРСТВЕННОГО</w:t>
      </w:r>
      <w:proofErr w:type="gramEnd"/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(МУНИЦИПАЛЬНОГО) ФИНАНСОВОГО КОНТРОЛЯ"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31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июля 2020 г.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февраля 2020 г. N 100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1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СТАНДАРТ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"ПРАВА И ОБЯЗАННОСТИ ДОЛЖНОСТНЫХ ЛИЦ ОРГАНОВ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И ОБЪЕКТОВ ВНУТРЕННЕГО ГОСУДАРСТВЕННОГО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(МУНИЦИПАЛЬНОГО) ФИНАНСОВОГО КОНТРОЛЯ (ИХ ДОЛЖНОСТНЫХ</w:t>
      </w:r>
      <w:proofErr w:type="gramEnd"/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proofErr w:type="gramStart"/>
      <w:r>
        <w:rPr>
          <w:rFonts w:ascii="Arial" w:eastAsiaTheme="minorHAnsi" w:hAnsi="Arial" w:cs="Arial"/>
          <w:color w:val="auto"/>
          <w:sz w:val="20"/>
          <w:szCs w:val="20"/>
        </w:rPr>
        <w:t>ЛИЦ) ПРИ ОСУЩЕСТВЛЕНИИ ВНУТРЕННЕГО ГОСУДАРСТВЕННОГО</w:t>
      </w:r>
      <w:proofErr w:type="gramEnd"/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(МУНИЦИПАЛЬНОГО) ФИНАНСОВОГО КОНТРОЛЯ"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Федеральный стандарт внутреннего государственного (муниципального) финансового контроля "Права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при осуществлении внутреннего государственного (муниципального) финансового контроля" (далее - стандарт) определяет 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 (их должностных лиц) (далее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соответственно - должностные лица органа контроля, органы контроля, объекты контроля).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Права и обязанности должностных лиц органов контроля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Должностными лицами органа контроля, осуществляющими контрольную деятельность, являются: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руководитель органа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заместители руководителя органа контроля, к </w:t>
      </w:r>
      <w:proofErr w:type="gramStart"/>
      <w:r>
        <w:rPr>
          <w:rFonts w:ascii="Arial" w:hAnsi="Arial" w:cs="Arial"/>
          <w:sz w:val="20"/>
          <w:szCs w:val="20"/>
        </w:rPr>
        <w:t>компетенции</w:t>
      </w:r>
      <w:proofErr w:type="gramEnd"/>
      <w:r>
        <w:rPr>
          <w:rFonts w:ascii="Arial" w:hAnsi="Arial" w:cs="Arial"/>
          <w:sz w:val="20"/>
          <w:szCs w:val="20"/>
        </w:rPr>
        <w:t xml:space="preserve"> которых относятся вопросы осуществления внутреннего государственного (муниципального) финансового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руководители (заместители руководителей) структурных подразделений (территориальных органов (при наличии) органа контроля, ответственные за осуществление контрольных мероприятий;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иные государственные (муниципальные) гражданские служащие органа контроля, уполномоченные на участие в проведении контрольных мероприятий.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Должностные лица органа контроля имеют право: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запрашивать и получать у объекта контроля на основании обоснованного запроса в письменной или устной форме информацию, документы и материалы, а также их копии, необходимые для проведения проверок, ревизий и обследований (далее - контрольные мероприятия);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получать объяснения у объекта контроля в письменной или устной формах, необходимые для проведения контрольных мероприятий;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при осуществлении выездных проверок (ревизий, обследований) беспрепятственно по предъявлении документа, удостоверяющего личность (служебного удостоверения), и копии правового акта органа контроля о проведении контрольного мероприятия посещать помещения и территории, которые занимают объекты контроля, в отношении которых проводится контрольное мероприятие, требовать предъявления поставленных товаров, результатов выполненных работ, оказанных услуг;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назначать (организовывать) экспертизы, необходимые для проведения контрольных мероприятий, с использованием фото-, видео- и аудиотехники, а также иных видов техники и приборов, в том числе измерительных приборов, с привлечением: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независимых экспертов (специализированных экспертных организаций);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 иных государственных органов;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специалистов учреждений, подведомственных органу контроля.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Под независимым экспертом (специализированной экспертной организацией) понимается физическое лицо (юридическое лицо), не заинтересованное в результатах контрольного мероприятия, обладающее специальными знаниями, опытом, квалификацией (работники которого обладают специальными знаниями, опытом, квалификацией), которое проводит экспертизу на основе договора (контракта) с органом контроля;</w:t>
      </w:r>
      <w:proofErr w:type="gramEnd"/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специалистом иного государственного органа понимается государственный служащий федерального органа государственной власти, органа государственной власти субъекта Российской Федерации, привлекаемый к проведению контрольных мероприятий по согласованию с соответствующим руководителем органа государственной власти;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 специалистом учреждения, подведомственного органу контроля, понимается работник казенного, бюджетного, автономного учреждения, функции и полномочия учредителя которого осуществляет орган контроля, привлекаемый к проведению контрольного мероприятия на основании поручения руководителя (заместителя руководителя) органа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получать необходимый для осуществления внутреннего государственного (муниципального) финансового контроля доступ к государственным и муниципальным информационным системам, информационным системам, владельцем или оператором которых является объект контроля, с соблюдением законодательства Российской Федерации об информации, информационных технологиях и о защите информации, законодательства Российской Федерации о государственной и иной охраняемой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тайне;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е) проводить (организовывать) мероприятия по документальному и (или) фактическому изучению деятельности объекта контроля, в том числе путем проведения осмотра, инвентаризации, наблюдения, пересчета, экспертизы, исследования, контрольных замеров (обмеров).</w:t>
      </w:r>
      <w:proofErr w:type="gramEnd"/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Должностные лица органа контроля обязаны: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своевременно и в полной мере исполнять в соответствии с бюджетным законодательством Российской Федерации и иными правовыми актами, регулирующими бюджетные правоотношения, полномочия органа контроля по осуществлению внутреннего государственного (муниципального) финансового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соблюдать права и законные интересы объектов контроля, в отношении которых проводятся контрольные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проводить контрольные мероприятия в соответствии с правовым актом органа контроля о проведении контрольного мероприятия, при необходимости предъявлять копию правового акта органа контроля о проведении контрольного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не совершать действий, направленных на воспрепятствование осуществлению деятельности объекта контроля при проведении контрольного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знакомить руководителя (представителя) объекта контроля с копией правового акта органа контроля о проведении контрольного мероприятия с правовым актом органа контроля о приостановлении, возобновлении и продлении срока проведения контрольного мероприятия, об изменении состава проверочной (ревизионной) группы, а также с результатами контрольных мероприятий (актами, заключениями);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не препятствовать руководителю,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 в ходе выездной проверки (ревизии, обследования) и давать пояснения по вопросам, относящимся к предмету контрольного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направлять представления, предписания об устранении выявленных нарушений в случаях, предусмотренных бюджетным законодательством Российской Федерации;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и) 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к) обращаться в суд с исковыми заявлениями о возмещении ущерба публично-правовому образованию, признании закупок недействительными в случаях, предусмотренных законодательством Российской Федерации;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л) направлять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м) направлять в адрес государственного органа (должностного лица) в порядке, установленном законодательством Российской Федерации, информацию о выявлении обстоятельств и фактов, свидетельствующих о признаках нарушения, рассмотрение которых относится к компетенции такого органа (должностного лица), и (или) документы и иные материалы, подтверждающие такие факты.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77"/>
      <w:bookmarkEnd w:id="1"/>
      <w:r>
        <w:rPr>
          <w:rFonts w:ascii="Arial" w:hAnsi="Arial" w:cs="Arial"/>
          <w:sz w:val="20"/>
          <w:szCs w:val="20"/>
        </w:rPr>
        <w:t>5. Должностные лица органа контроля при привлечении независимого эксперта (работника специализированной экспертной организации), специалиста иного государственного органа, не являющегося органом контроля, специалиста учреждения, подведомственного органу контроля (далее - специалист), обязаны провести проверку следующих требований, подтверждающих наличие у специалиста специальных знаний, опыта, квалификации, необходимых для проведения экспертизы: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а) высшее или среднее профессиональное образование по специальности, требуемой в области экспертизы;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стаж работы по специальности, требуемой в области экспертизы, не менее 3 лет;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квалификационный аттестат, лицензия или аккредитация, требуемые в области экспертизы;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знание законодательства Российской Федерации, регулирующего предмет экспертизы;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умение использовать необходимые для подготовки и оформления экспертных заключений программно-технические средства;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е) навык работы с различными источниками информации, информационными ресурсами и технологиями, использования в профессиональной деятельности компьютерной техники, прикладных программных средств, современных средств телекоммуникации, информационно-справочных, информационно-поисковых систем, баз данных;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специальные профессиональные навыки в зависимости от типа экспертизы.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5"/>
      <w:bookmarkEnd w:id="2"/>
      <w:r>
        <w:rPr>
          <w:rFonts w:ascii="Arial" w:hAnsi="Arial" w:cs="Arial"/>
          <w:sz w:val="20"/>
          <w:szCs w:val="20"/>
        </w:rPr>
        <w:t>6. Должностные лица органа контроля при привлечении специалиста обязаны провести проверку следующих обстоятельств, исключающих участие специалиста в контрольном мероприятии: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заинтересованность специалиста в результатах контрольного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наличие у специалиста в период контрольного мероприятия и в проверяемый период гражданско-правовых, трудовых отношений с объектом контроля (его должностными лицами);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наличие у специалиста в период контрольного мероприятия и в проверяемый период близкого родства (родители, супруги, братья, сестры, дети, а также братья, сестры, родители и дети супругов) с должностными лицами объекта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признание лица, являющегося специалистом, недееспособным или ограниченно дееспособным по решению суда;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д) включение специалиста, являющегося независимым экспертом или работником специализированной экспертной организации, в реестр недобросовестных поставщиков в соответствии с Федеральным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proofErr w:type="gramStart"/>
      <w:r>
        <w:rPr>
          <w:rFonts w:ascii="Arial" w:hAnsi="Arial" w:cs="Arial"/>
          <w:sz w:val="20"/>
          <w:szCs w:val="20"/>
        </w:rPr>
        <w:t xml:space="preserve">В случае отсутствия одного из указанных в </w:t>
      </w:r>
      <w:hyperlink w:anchor="Par77" w:history="1">
        <w:r>
          <w:rPr>
            <w:rFonts w:ascii="Arial" w:hAnsi="Arial" w:cs="Arial"/>
            <w:color w:val="0000FF"/>
            <w:sz w:val="20"/>
            <w:szCs w:val="20"/>
          </w:rPr>
          <w:t>пункте 5</w:t>
        </w:r>
      </w:hyperlink>
      <w:r>
        <w:rPr>
          <w:rFonts w:ascii="Arial" w:hAnsi="Arial" w:cs="Arial"/>
          <w:sz w:val="20"/>
          <w:szCs w:val="20"/>
        </w:rPr>
        <w:t xml:space="preserve"> стандарта условий, подтверждающих наличие у специалиста специальных знаний, опыта, квалификации, и (или) выявления одного из указанных в </w:t>
      </w:r>
      <w:hyperlink w:anchor="Par85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стандарта обстоятельств, исключающих участие специалиста в контрольном мероприятии, должностные лица органа контроля не вправе допускать такого специалиста к участию в контрольном мероприятии, а привлеченного специалиста обязаны отстранить от участия в контрольном мероприятии.</w:t>
      </w:r>
      <w:proofErr w:type="gramEnd"/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III. Права и обязанности объектов контроля</w:t>
      </w:r>
    </w:p>
    <w:p w:rsidR="00DC7219" w:rsidRDefault="00DC7219" w:rsidP="00DC721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(их должностных лиц)</w:t>
      </w: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DC7219" w:rsidRDefault="00DC7219" w:rsidP="00DC72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Объекты контроля (их должностные лица) имеют право: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присутствовать при проведении контрольных действий по фактическому изучению деятельности объекта контроля (осмотре, инвентаризации, наблюдении, пересчете, экспертизе, исследовании, контрольном замере (обмере), проводимых в рамках выездных проверок (ревизий, обследований), давать объяснения по вопросам, относящимся к теме и основным вопросам, подлежащим изучению в ходе проведения контрольного мероприятия;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обжаловать решения и действия (бездействие) органа контроля и его должностных лиц в порядке, установленном законодательством Российской Федерации и иными нормативными правовыми актами;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представлять в орган контроля возражения в письменной форме на акт (заключение), оформленный по результатам проверки, ревизии (обследования).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9. Объекты контроля (их должностные лица) обязаны: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выполнять законные требования должностных лиц органа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давать должностным лицам органа контроля объяснения в письменной или устной формах, необходимые для проведения контрольных мероприятий;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представлять своевременно и в полном объеме должностным лицам органа контроля по их запросам информацию, документы и материалы, необходимые для проведения контрольных мероприятий;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г) предоставлять должностным лицам, принимающим участие в проведении выездной проверки (ревизии, обследования), допуск в помещения и на территории, которые занимают объекты контроля, а также доступ к объектам экспертизы и исследования;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обеспечивать должностных лиц, принимающих участие в проведении контрольных мероприятий, помещениями и организационной техникой, необходимыми для проведения контрольных мероприятий;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е) уведомлять должностных лиц, принимающих участие в проведении контрольных мероприятий, о фото- и видеосъемке, </w:t>
      </w:r>
      <w:proofErr w:type="spellStart"/>
      <w:r>
        <w:rPr>
          <w:rFonts w:ascii="Arial" w:hAnsi="Arial" w:cs="Arial"/>
          <w:sz w:val="20"/>
          <w:szCs w:val="20"/>
        </w:rPr>
        <w:t>звуко</w:t>
      </w:r>
      <w:proofErr w:type="spellEnd"/>
      <w:r>
        <w:rPr>
          <w:rFonts w:ascii="Arial" w:hAnsi="Arial" w:cs="Arial"/>
          <w:sz w:val="20"/>
          <w:szCs w:val="20"/>
        </w:rPr>
        <w:t>- и видеозаписи действий этих должностных лиц;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ж) предоставлять необходимый для осуществления контрольных мероприятий доступ к информационным системам, владельцем или оператором которых является объект контроля;</w:t>
      </w:r>
    </w:p>
    <w:p w:rsidR="00DC7219" w:rsidRDefault="00DC7219" w:rsidP="00DC721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з) не совершать действий (бездействия), направленных на воспрепятствование проведению контрольного мероприятия.</w:t>
      </w:r>
    </w:p>
    <w:p w:rsidR="00F14D67" w:rsidRDefault="00DC7219">
      <w:bookmarkStart w:id="3" w:name="_GoBack"/>
      <w:bookmarkEnd w:id="3"/>
    </w:p>
    <w:sectPr w:rsidR="00F14D67" w:rsidSect="004F6EC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A7F"/>
    <w:rsid w:val="003B2A7F"/>
    <w:rsid w:val="00735BDF"/>
    <w:rsid w:val="007F6270"/>
    <w:rsid w:val="00DC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7C19625EAA93EE8B2BD53E3071B0A395C0DA832CCBABEE04D92ACF11C6CC0F7EE47E35D4F6BE77C6C6222334RAR0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C19625EAA93EE8B2BD53E3071B0A39FC6D28F25C0F6E40C8026CD16C9930A6BF52639D0EDA176D8DA2021R3R6J" TargetMode="External"/><Relationship Id="rId5" Type="http://schemas.openxmlformats.org/officeDocument/2006/relationships/hyperlink" Target="consultantplus://offline/ref=157C19625EAA93EE8B2BD53E3071B0A395C3D88F20C9ABEE04D92ACF11C6CC0F6CE4263DD2FAA77D928964763BA1880388AD166F5A43R5R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12312</Characters>
  <Application>Microsoft Office Word</Application>
  <DocSecurity>0</DocSecurity>
  <Lines>102</Lines>
  <Paragraphs>28</Paragraphs>
  <ScaleCrop>false</ScaleCrop>
  <Company>diakov.net</Company>
  <LinksUpToDate>false</LinksUpToDate>
  <CharactersWithSpaces>14444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2020-10-15T09:17:00Z</dcterms:created>
  <dcterms:modified xsi:type="dcterms:W3CDTF">2020-10-15T09:18:00Z</dcterms:modified>
</cp:coreProperties>
</file>