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3ACE2" w14:textId="7BF3A91A" w:rsidR="00C40DF8" w:rsidRPr="00C40DF8" w:rsidRDefault="007672D6" w:rsidP="00C40DF8">
      <w:pPr>
        <w:autoSpaceDE w:val="0"/>
        <w:autoSpaceDN w:val="0"/>
        <w:adjustRightInd w:val="0"/>
        <w:spacing w:after="0"/>
        <w:jc w:val="center"/>
        <w:rPr>
          <w:rFonts w:eastAsia="Times New Roman"/>
          <w:sz w:val="28"/>
          <w:szCs w:val="28"/>
          <w:bdr w:val="none" w:sz="0" w:space="0" w:color="auto" w:frame="1"/>
          <w:lang w:eastAsia="ru-RU"/>
        </w:rPr>
      </w:pPr>
      <w:r w:rsidRPr="00C40DF8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ДОКЛАД</w:t>
      </w:r>
    </w:p>
    <w:p w14:paraId="0D1F013C" w14:textId="1291C9F0" w:rsidR="00C40DF8" w:rsidRPr="00C40DF8" w:rsidRDefault="00C40DF8" w:rsidP="00260991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bdr w:val="none" w:sz="0" w:space="0" w:color="auto" w:frame="1"/>
          <w:lang w:eastAsia="ru-RU"/>
        </w:rPr>
      </w:pPr>
      <w:r w:rsidRPr="00C40DF8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о результатах работы системы внутреннего обеспечения соответствия требованиям антимонопольного законодательства деятельности Службы по финансово-бюджетному надзору</w:t>
      </w:r>
      <w:r w:rsidR="00C74779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Республики Тыва</w:t>
      </w:r>
    </w:p>
    <w:p w14:paraId="3F6F8B4F" w14:textId="03E6E739" w:rsidR="00052693" w:rsidRPr="00567B54" w:rsidRDefault="007B5C67" w:rsidP="00C40DF8">
      <w:pPr>
        <w:autoSpaceDE w:val="0"/>
        <w:autoSpaceDN w:val="0"/>
        <w:adjustRightInd w:val="0"/>
        <w:spacing w:after="0"/>
        <w:ind w:firstLine="708"/>
        <w:jc w:val="both"/>
        <w:rPr>
          <w:sz w:val="28"/>
          <w:szCs w:val="28"/>
        </w:rPr>
      </w:pPr>
      <w:r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Система внутреннего обеспечения соответствия требованиям антимонопольного законодательства (далее – антимонопольный комплаенс)</w:t>
      </w:r>
      <w:r w:rsidR="00A65B88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550601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br/>
      </w:r>
      <w:r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в </w:t>
      </w:r>
      <w:r w:rsidR="00C74779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Службе по финансово-бюджетному надзору Республики Тыва</w:t>
      </w:r>
      <w:r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36066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действует</w:t>
      </w:r>
      <w:r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в соответствии с</w:t>
      </w:r>
      <w:r w:rsidR="00852DC9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74779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Приказом № 107/од от </w:t>
      </w:r>
      <w:r w:rsidR="00A269C0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30.12.</w:t>
      </w:r>
      <w:r w:rsidR="0074779A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2019</w:t>
      </w:r>
      <w:r w:rsidR="00B01D45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О функционировании антимонопольного комплаенса в Службе по финансово-бюджетному надзору Республики Тыва</w:t>
      </w:r>
      <w:r w:rsidR="00FE2656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и</w:t>
      </w:r>
      <w:r w:rsidR="00852DC9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65B88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Положение</w:t>
      </w:r>
      <w:r w:rsidR="00F0647D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м</w:t>
      </w:r>
      <w:r w:rsidR="00A65B88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885C51" w:rsidRPr="00567B54">
        <w:rPr>
          <w:rFonts w:eastAsia="TimesNewRomanPSMT"/>
          <w:sz w:val="28"/>
          <w:szCs w:val="28"/>
        </w:rPr>
        <w:t xml:space="preserve">о создании и организации в Службе по финансово-бюджетному надзору Республики Тыва (далее – Служба) системы внутреннего </w:t>
      </w:r>
      <w:r w:rsidR="00885C51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обеспечения соответствия требованиям антимонопольного законодательства, утвержденным приказом Службы от 15.02.2019 № 11/од.</w:t>
      </w:r>
      <w:r w:rsidR="00A65B88" w:rsidRPr="00567B54">
        <w:rPr>
          <w:rFonts w:eastAsia="TimesNewRomanPSMT"/>
          <w:sz w:val="28"/>
          <w:szCs w:val="28"/>
        </w:rPr>
        <w:t xml:space="preserve"> </w:t>
      </w:r>
    </w:p>
    <w:p w14:paraId="5D757A58" w14:textId="77777777" w:rsidR="00CF36B8" w:rsidRPr="00567B54" w:rsidRDefault="0073199E" w:rsidP="009F596F">
      <w:pPr>
        <w:spacing w:after="0"/>
        <w:ind w:firstLine="709"/>
        <w:jc w:val="both"/>
        <w:rPr>
          <w:rFonts w:eastAsia="Times New Roman"/>
          <w:sz w:val="28"/>
          <w:szCs w:val="28"/>
          <w:bdr w:val="none" w:sz="0" w:space="0" w:color="auto" w:frame="1"/>
          <w:lang w:eastAsia="ru-RU"/>
        </w:rPr>
      </w:pPr>
      <w:r w:rsidRPr="00567B54">
        <w:rPr>
          <w:sz w:val="28"/>
          <w:szCs w:val="28"/>
        </w:rPr>
        <w:t xml:space="preserve">Для организации и функционирования </w:t>
      </w:r>
      <w:r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антимонопольного комплаенса в </w:t>
      </w:r>
      <w:r w:rsidR="00A74A1B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Службе</w:t>
      </w:r>
      <w:r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74A1B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Приказом № 87/од от </w:t>
      </w:r>
      <w:r w:rsidR="00A269C0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19.11.</w:t>
      </w:r>
      <w:r w:rsidR="0074779A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2019 </w:t>
      </w:r>
      <w:r w:rsidR="00A74A1B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назначе</w:t>
      </w:r>
      <w:r w:rsidR="0074779A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ны</w:t>
      </w:r>
      <w:r w:rsidR="00A74A1B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ответственн</w:t>
      </w:r>
      <w:r w:rsidR="00C062FF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ы</w:t>
      </w:r>
      <w:r w:rsidR="0074779A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е</w:t>
      </w:r>
      <w:r w:rsidR="00A74A1B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должностн</w:t>
      </w:r>
      <w:r w:rsidR="00C062FF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ым</w:t>
      </w:r>
      <w:r w:rsidR="00A74A1B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лицо</w:t>
      </w:r>
      <w:r w:rsidR="00C062FF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м</w:t>
      </w:r>
      <w:r w:rsidR="00A74A1B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за организацию и функционирование антимонопольного комплаенса в Службе по финансово-бюджетному надзору Республики Тыва.</w:t>
      </w:r>
    </w:p>
    <w:p w14:paraId="463BC05E" w14:textId="40C0ED02" w:rsidR="00867FC1" w:rsidRPr="00567B54" w:rsidRDefault="00335BA5" w:rsidP="009F596F">
      <w:pPr>
        <w:autoSpaceDE w:val="0"/>
        <w:autoSpaceDN w:val="0"/>
        <w:adjustRightInd w:val="0"/>
        <w:spacing w:after="0"/>
        <w:jc w:val="both"/>
        <w:rPr>
          <w:rFonts w:eastAsia="Times New Roman"/>
          <w:sz w:val="28"/>
          <w:szCs w:val="28"/>
          <w:bdr w:val="none" w:sz="0" w:space="0" w:color="auto" w:frame="1"/>
          <w:lang w:eastAsia="ru-RU"/>
        </w:rPr>
      </w:pPr>
      <w:r w:rsidRPr="00567B54">
        <w:rPr>
          <w:rFonts w:eastAsia="TimesNewRomanPSMT"/>
          <w:sz w:val="28"/>
          <w:szCs w:val="28"/>
        </w:rPr>
        <w:t xml:space="preserve"> </w:t>
      </w:r>
      <w:r w:rsidR="00CF36B8" w:rsidRPr="00567B54">
        <w:rPr>
          <w:rFonts w:eastAsia="TimesNewRomanPSMT"/>
          <w:sz w:val="28"/>
          <w:szCs w:val="28"/>
        </w:rPr>
        <w:t>Во исполнение Положения № 11/од от 15.02.2019 и Приказа Службы № 87/од от 19.11.2019 функции коллегиального органа, осуществляющего оценку эффективности организации и функционирования антимонопольного комплаенса</w:t>
      </w:r>
      <w:r w:rsidR="00772B85" w:rsidRPr="00567B54">
        <w:rPr>
          <w:rFonts w:eastAsia="TimesNewRomanPSMT"/>
          <w:sz w:val="28"/>
          <w:szCs w:val="28"/>
        </w:rPr>
        <w:t>, возложены на</w:t>
      </w:r>
      <w:r w:rsidR="00BF6B80" w:rsidRPr="00567B54">
        <w:rPr>
          <w:rFonts w:eastAsia="TimesNewRomanPSMT"/>
          <w:sz w:val="28"/>
          <w:szCs w:val="28"/>
        </w:rPr>
        <w:t xml:space="preserve"> Общественный совет при Службе</w:t>
      </w:r>
      <w:r w:rsidR="009F596F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по финансово-бюджетному надзору Республики Тыва</w:t>
      </w:r>
      <w:r w:rsidR="00BF6B80" w:rsidRPr="00567B54">
        <w:rPr>
          <w:rFonts w:eastAsia="TimesNewRomanPSMT"/>
          <w:sz w:val="28"/>
          <w:szCs w:val="28"/>
        </w:rPr>
        <w:t>.</w:t>
      </w:r>
    </w:p>
    <w:p w14:paraId="38F6B67D" w14:textId="1FF1B436" w:rsidR="00A356A6" w:rsidRPr="00567B54" w:rsidRDefault="00A01597" w:rsidP="00B10746">
      <w:pPr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sz w:val="28"/>
          <w:szCs w:val="28"/>
          <w:bdr w:val="none" w:sz="0" w:space="0" w:color="auto" w:frame="1"/>
          <w:lang w:eastAsia="ru-RU"/>
        </w:rPr>
      </w:pPr>
      <w:r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Службой</w:t>
      </w:r>
      <w:r w:rsidR="003635BC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A198A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разработаны</w:t>
      </w:r>
      <w:r w:rsidR="003635BC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313DEF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Ключевые показатели и порядок оценки эффективности функционирования антимонопольного комплаенса</w:t>
      </w:r>
      <w:r w:rsidR="003A3ECD" w:rsidRPr="00567B54">
        <w:rPr>
          <w:sz w:val="28"/>
          <w:szCs w:val="28"/>
        </w:rPr>
        <w:t>, утвержденные</w:t>
      </w:r>
      <w:r w:rsidR="003A3ECD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A48C5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приказ</w:t>
      </w:r>
      <w:r w:rsidR="003A3ECD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ом</w:t>
      </w:r>
      <w:r w:rsidR="00EA48C5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Службы № 107/од от </w:t>
      </w:r>
      <w:r w:rsidR="00A269C0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30.12.</w:t>
      </w:r>
      <w:r w:rsidR="001440C8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2019.</w:t>
      </w:r>
    </w:p>
    <w:p w14:paraId="44FE7EFC" w14:textId="2C49581C" w:rsidR="00867FC1" w:rsidRPr="00567B54" w:rsidRDefault="00867FC1" w:rsidP="00B10746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/>
          <w:sz w:val="28"/>
          <w:szCs w:val="28"/>
          <w:bdr w:val="none" w:sz="0" w:space="0" w:color="auto" w:frame="1"/>
          <w:lang w:eastAsia="ru-RU"/>
        </w:rPr>
      </w:pPr>
      <w:r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В целях обеспечения открытости и доступа </w:t>
      </w:r>
      <w:r w:rsidR="00204164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к </w:t>
      </w:r>
      <w:r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информации на </w:t>
      </w:r>
      <w:r w:rsidR="00490112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о</w:t>
      </w:r>
      <w:r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фициальном сайте </w:t>
      </w:r>
      <w:r w:rsidR="0063093F" w:rsidRPr="00567B54">
        <w:rPr>
          <w:rStyle w:val="a3"/>
          <w:rFonts w:eastAsia="Times New Roman"/>
          <w:color w:val="auto"/>
          <w:sz w:val="28"/>
          <w:szCs w:val="28"/>
          <w:u w:val="none"/>
          <w:bdr w:val="none" w:sz="0" w:space="0" w:color="auto" w:frame="1"/>
          <w:lang w:eastAsia="ru-RU"/>
        </w:rPr>
        <w:t>Службы</w:t>
      </w:r>
      <w:r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в информационно-телекоммуникационной сети «Интернет» </w:t>
      </w:r>
      <w:r w:rsidR="001440C8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публикуются сведения о результатах </w:t>
      </w:r>
      <w:r w:rsidR="00A56662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работы по осуществлению антимонопольного комплаенса в Службе.</w:t>
      </w:r>
      <w:r w:rsidRPr="00567B54">
        <w:rPr>
          <w:rFonts w:eastAsia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725A6AE0" w14:textId="297D1455" w:rsidR="00697F92" w:rsidRPr="00567B54" w:rsidRDefault="00030737" w:rsidP="00B10746">
      <w:pPr>
        <w:shd w:val="clear" w:color="auto" w:fill="FFFFFF"/>
        <w:spacing w:after="0"/>
        <w:ind w:firstLine="708"/>
        <w:jc w:val="both"/>
        <w:textAlignment w:val="baseline"/>
        <w:rPr>
          <w:rFonts w:eastAsia="TimesNewRomanPSMT"/>
          <w:sz w:val="28"/>
          <w:szCs w:val="28"/>
        </w:rPr>
      </w:pPr>
      <w:r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В соответствии с </w:t>
      </w:r>
      <w:r w:rsidR="0063093F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Приказом № 107/од</w:t>
      </w:r>
      <w:r w:rsidR="00EC2EDA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D028B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Д</w:t>
      </w:r>
      <w:r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оклад об антимонопольном комплаенсе </w:t>
      </w:r>
      <w:r w:rsidR="00697F92" w:rsidRPr="00567B54">
        <w:rPr>
          <w:rFonts w:eastAsia="TimesNewRomanPSMT"/>
          <w:sz w:val="28"/>
          <w:szCs w:val="28"/>
        </w:rPr>
        <w:t>содержит информацию:</w:t>
      </w:r>
    </w:p>
    <w:p w14:paraId="11C311B5" w14:textId="7B4E9247" w:rsidR="00697F92" w:rsidRPr="00567B54" w:rsidRDefault="00304A60" w:rsidP="00B10746">
      <w:pPr>
        <w:autoSpaceDE w:val="0"/>
        <w:autoSpaceDN w:val="0"/>
        <w:adjustRightInd w:val="0"/>
        <w:spacing w:after="0"/>
        <w:ind w:firstLine="708"/>
        <w:jc w:val="both"/>
        <w:rPr>
          <w:rFonts w:eastAsia="TimesNewRomanPSMT"/>
          <w:sz w:val="28"/>
          <w:szCs w:val="28"/>
        </w:rPr>
      </w:pPr>
      <w:r w:rsidRPr="00567B54">
        <w:rPr>
          <w:rFonts w:eastAsia="TimesNewRomanPSMT"/>
          <w:sz w:val="28"/>
          <w:szCs w:val="28"/>
        </w:rPr>
        <w:t>1. О</w:t>
      </w:r>
      <w:r w:rsidR="00697F92" w:rsidRPr="00567B54">
        <w:rPr>
          <w:rFonts w:eastAsia="TimesNewRomanPSMT"/>
          <w:sz w:val="28"/>
          <w:szCs w:val="28"/>
        </w:rPr>
        <w:t xml:space="preserve"> результатах оценки рисков нарушения</w:t>
      </w:r>
      <w:r w:rsidR="00ED0BC7" w:rsidRPr="00567B54">
        <w:rPr>
          <w:rFonts w:eastAsia="TimesNewRomanPSMT"/>
          <w:sz w:val="28"/>
          <w:szCs w:val="28"/>
        </w:rPr>
        <w:t xml:space="preserve"> </w:t>
      </w:r>
      <w:r w:rsidR="008A5E1C" w:rsidRPr="00567B54">
        <w:rPr>
          <w:rFonts w:eastAsia="TimesNewRomanPSMT"/>
          <w:sz w:val="28"/>
          <w:szCs w:val="28"/>
        </w:rPr>
        <w:t>Службой</w:t>
      </w:r>
      <w:r w:rsidR="00697F92" w:rsidRPr="00567B54">
        <w:rPr>
          <w:rFonts w:eastAsia="TimesNewRomanPSMT"/>
          <w:sz w:val="28"/>
          <w:szCs w:val="28"/>
        </w:rPr>
        <w:t xml:space="preserve"> антимонопольного законодательства</w:t>
      </w:r>
      <w:r w:rsidRPr="00567B54">
        <w:rPr>
          <w:rFonts w:eastAsia="TimesNewRomanPSMT"/>
          <w:sz w:val="28"/>
          <w:szCs w:val="28"/>
        </w:rPr>
        <w:t>.</w:t>
      </w:r>
    </w:p>
    <w:p w14:paraId="038B09D3" w14:textId="55A2D436" w:rsidR="00697F92" w:rsidRPr="00567B54" w:rsidRDefault="00304A60" w:rsidP="00B10746">
      <w:pPr>
        <w:autoSpaceDE w:val="0"/>
        <w:autoSpaceDN w:val="0"/>
        <w:adjustRightInd w:val="0"/>
        <w:spacing w:after="0"/>
        <w:ind w:firstLine="708"/>
        <w:jc w:val="both"/>
        <w:rPr>
          <w:rFonts w:eastAsia="TimesNewRomanPSMT"/>
          <w:sz w:val="28"/>
          <w:szCs w:val="28"/>
        </w:rPr>
      </w:pPr>
      <w:r w:rsidRPr="00567B54">
        <w:rPr>
          <w:rFonts w:eastAsia="TimesNewRomanPSMT"/>
          <w:sz w:val="28"/>
          <w:szCs w:val="28"/>
        </w:rPr>
        <w:t>2. О</w:t>
      </w:r>
      <w:r w:rsidR="00697F92" w:rsidRPr="00567B54">
        <w:rPr>
          <w:rFonts w:eastAsia="TimesNewRomanPSMT"/>
          <w:sz w:val="28"/>
          <w:szCs w:val="28"/>
        </w:rPr>
        <w:t>б</w:t>
      </w:r>
      <w:r w:rsidR="00ED0BC7" w:rsidRPr="00567B54">
        <w:rPr>
          <w:rFonts w:eastAsia="TimesNewRomanPSMT"/>
          <w:sz w:val="28"/>
          <w:szCs w:val="28"/>
        </w:rPr>
        <w:t xml:space="preserve"> </w:t>
      </w:r>
      <w:r w:rsidR="00697F92" w:rsidRPr="00567B54">
        <w:rPr>
          <w:rFonts w:eastAsia="TimesNewRomanPSMT"/>
          <w:sz w:val="28"/>
          <w:szCs w:val="28"/>
        </w:rPr>
        <w:t>исполнении мероприятий по снижению рисков нарушения</w:t>
      </w:r>
      <w:r w:rsidR="00ED0BC7" w:rsidRPr="00567B54">
        <w:rPr>
          <w:rFonts w:eastAsia="TimesNewRomanPSMT"/>
          <w:sz w:val="28"/>
          <w:szCs w:val="28"/>
        </w:rPr>
        <w:t xml:space="preserve"> </w:t>
      </w:r>
      <w:r w:rsidR="008A5E1C" w:rsidRPr="00567B54">
        <w:rPr>
          <w:rFonts w:eastAsia="TimesNewRomanPSMT"/>
          <w:sz w:val="28"/>
          <w:szCs w:val="28"/>
        </w:rPr>
        <w:t>Службой</w:t>
      </w:r>
      <w:r w:rsidR="00697F92" w:rsidRPr="00567B54">
        <w:rPr>
          <w:rFonts w:eastAsia="TimesNewRomanPSMT"/>
          <w:sz w:val="28"/>
          <w:szCs w:val="28"/>
        </w:rPr>
        <w:t xml:space="preserve"> антимонопольного законодательства</w:t>
      </w:r>
      <w:r w:rsidRPr="00567B54">
        <w:rPr>
          <w:rFonts w:eastAsia="TimesNewRomanPSMT"/>
          <w:sz w:val="28"/>
          <w:szCs w:val="28"/>
        </w:rPr>
        <w:t>.</w:t>
      </w:r>
    </w:p>
    <w:p w14:paraId="0804988E" w14:textId="77777777" w:rsidR="004D7AEB" w:rsidRPr="00567B54" w:rsidRDefault="00304A60" w:rsidP="00B10746">
      <w:pPr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sz w:val="28"/>
          <w:szCs w:val="28"/>
          <w:bdr w:val="none" w:sz="0" w:space="0" w:color="auto" w:frame="1"/>
          <w:lang w:eastAsia="ru-RU"/>
        </w:rPr>
      </w:pPr>
      <w:r w:rsidRPr="00567B54">
        <w:rPr>
          <w:rFonts w:eastAsia="TimesNewRomanPSMT"/>
          <w:sz w:val="28"/>
          <w:szCs w:val="28"/>
        </w:rPr>
        <w:t>3. О</w:t>
      </w:r>
      <w:r w:rsidR="00697F92" w:rsidRPr="00567B54">
        <w:rPr>
          <w:rFonts w:eastAsia="TimesNewRomanPSMT"/>
          <w:sz w:val="28"/>
          <w:szCs w:val="28"/>
        </w:rPr>
        <w:t xml:space="preserve"> достижении ключевых показателей эффективности антимонопольного</w:t>
      </w:r>
      <w:r w:rsidR="00ED0BC7" w:rsidRPr="00567B54">
        <w:rPr>
          <w:rFonts w:eastAsia="TimesNewRomanPSMT"/>
          <w:sz w:val="28"/>
          <w:szCs w:val="28"/>
        </w:rPr>
        <w:t xml:space="preserve"> </w:t>
      </w:r>
      <w:r w:rsidR="00697F92" w:rsidRPr="00567B54">
        <w:rPr>
          <w:rFonts w:eastAsia="TimesNewRomanPSMT"/>
          <w:sz w:val="28"/>
          <w:szCs w:val="28"/>
        </w:rPr>
        <w:t>комплаенса.</w:t>
      </w:r>
    </w:p>
    <w:p w14:paraId="1D3078DD" w14:textId="77777777" w:rsidR="00CD3FDB" w:rsidRPr="00567B54" w:rsidRDefault="00CD3FDB" w:rsidP="00E91E9C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  <w:highlight w:val="green"/>
          <w:u w:val="single"/>
        </w:rPr>
      </w:pPr>
    </w:p>
    <w:p w14:paraId="1ADB6EB6" w14:textId="7B6DD2F4" w:rsidR="00240C8E" w:rsidRPr="00567B54" w:rsidRDefault="005E72E7" w:rsidP="00E91E9C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  <w:r w:rsidRPr="00567B54">
        <w:rPr>
          <w:b/>
          <w:sz w:val="28"/>
          <w:szCs w:val="28"/>
        </w:rPr>
        <w:lastRenderedPageBreak/>
        <w:t>Р</w:t>
      </w:r>
      <w:r w:rsidR="00240C8E" w:rsidRPr="00567B54">
        <w:rPr>
          <w:b/>
          <w:sz w:val="28"/>
          <w:szCs w:val="28"/>
        </w:rPr>
        <w:t>езультат</w:t>
      </w:r>
      <w:r w:rsidRPr="00567B54">
        <w:rPr>
          <w:b/>
          <w:sz w:val="28"/>
          <w:szCs w:val="28"/>
        </w:rPr>
        <w:t>ы</w:t>
      </w:r>
      <w:r w:rsidR="00240C8E" w:rsidRPr="00567B54">
        <w:rPr>
          <w:b/>
          <w:sz w:val="28"/>
          <w:szCs w:val="28"/>
        </w:rPr>
        <w:t xml:space="preserve"> оценки рисков нарушения </w:t>
      </w:r>
      <w:r w:rsidR="007D599C" w:rsidRPr="00567B54">
        <w:rPr>
          <w:b/>
          <w:sz w:val="28"/>
          <w:szCs w:val="28"/>
        </w:rPr>
        <w:t>Службой</w:t>
      </w:r>
      <w:r w:rsidR="00240C8E" w:rsidRPr="00567B54">
        <w:rPr>
          <w:b/>
          <w:sz w:val="28"/>
          <w:szCs w:val="28"/>
        </w:rPr>
        <w:t xml:space="preserve"> антимонопольного законодательства</w:t>
      </w:r>
    </w:p>
    <w:p w14:paraId="0A38E776" w14:textId="6D5D17C3" w:rsidR="00D242D2" w:rsidRPr="00567B54" w:rsidRDefault="00D242D2" w:rsidP="00BB234B">
      <w:pPr>
        <w:spacing w:after="0"/>
        <w:ind w:firstLine="709"/>
        <w:jc w:val="both"/>
        <w:rPr>
          <w:rFonts w:eastAsia="Times New Roman"/>
          <w:sz w:val="28"/>
          <w:szCs w:val="28"/>
          <w:bdr w:val="none" w:sz="0" w:space="0" w:color="auto" w:frame="1"/>
          <w:lang w:eastAsia="ru-RU"/>
        </w:rPr>
      </w:pPr>
      <w:r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В целях выявления и оценки рисков нарушения антимонопольного законодательства </w:t>
      </w:r>
      <w:r w:rsidR="007D599C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Службой в 2025</w:t>
      </w:r>
      <w:r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году проведены мероприятия, связанные с анализом деятельности </w:t>
      </w:r>
      <w:r w:rsidR="00712992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Службы</w:t>
      </w:r>
      <w:r w:rsidR="009D10AB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по соблюдению антимонопольного законодательства</w:t>
      </w:r>
      <w:r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7E61E78E" w14:textId="4DF00FED" w:rsidR="0093348D" w:rsidRPr="00567B54" w:rsidRDefault="0093348D" w:rsidP="00BB234B">
      <w:pPr>
        <w:spacing w:after="0"/>
        <w:ind w:firstLine="709"/>
        <w:jc w:val="both"/>
        <w:rPr>
          <w:sz w:val="28"/>
          <w:szCs w:val="28"/>
        </w:rPr>
      </w:pPr>
      <w:r w:rsidRPr="00567B54">
        <w:rPr>
          <w:sz w:val="28"/>
          <w:szCs w:val="28"/>
        </w:rPr>
        <w:t xml:space="preserve">Судебные акты (решения антимонопольных органов) о признании незаконными действий (решений) </w:t>
      </w:r>
      <w:r w:rsidR="007D599C" w:rsidRPr="00567B54">
        <w:rPr>
          <w:sz w:val="28"/>
          <w:szCs w:val="28"/>
        </w:rPr>
        <w:t>Службы</w:t>
      </w:r>
      <w:r w:rsidRPr="00567B54">
        <w:rPr>
          <w:sz w:val="28"/>
          <w:szCs w:val="28"/>
        </w:rPr>
        <w:t>, которые привели</w:t>
      </w:r>
      <w:r w:rsidR="009D10AB" w:rsidRPr="00567B54">
        <w:rPr>
          <w:sz w:val="28"/>
          <w:szCs w:val="28"/>
        </w:rPr>
        <w:br/>
      </w:r>
      <w:r w:rsidRPr="00567B54">
        <w:rPr>
          <w:sz w:val="28"/>
          <w:szCs w:val="28"/>
        </w:rPr>
        <w:t xml:space="preserve">к нарушению антимонопольного законодательства, </w:t>
      </w:r>
      <w:r w:rsidR="009D10AB" w:rsidRPr="00567B54">
        <w:rPr>
          <w:sz w:val="28"/>
          <w:szCs w:val="28"/>
        </w:rPr>
        <w:t xml:space="preserve">в </w:t>
      </w:r>
      <w:r w:rsidR="00FC79B5" w:rsidRPr="00567B54">
        <w:rPr>
          <w:sz w:val="28"/>
          <w:szCs w:val="28"/>
        </w:rPr>
        <w:t>202</w:t>
      </w:r>
      <w:r w:rsidR="007D599C" w:rsidRPr="00567B54">
        <w:rPr>
          <w:sz w:val="28"/>
          <w:szCs w:val="28"/>
        </w:rPr>
        <w:t>5</w:t>
      </w:r>
      <w:r w:rsidR="009D10AB" w:rsidRPr="00567B54">
        <w:rPr>
          <w:sz w:val="28"/>
          <w:szCs w:val="28"/>
        </w:rPr>
        <w:t xml:space="preserve"> году </w:t>
      </w:r>
      <w:r w:rsidRPr="00567B54">
        <w:rPr>
          <w:sz w:val="28"/>
          <w:szCs w:val="28"/>
        </w:rPr>
        <w:t xml:space="preserve">отсутствуют. </w:t>
      </w:r>
    </w:p>
    <w:p w14:paraId="7BF11AF9" w14:textId="0D6BE8E7" w:rsidR="00B41659" w:rsidRPr="00567B54" w:rsidRDefault="00B41659" w:rsidP="00B01202">
      <w:pPr>
        <w:widowControl w:val="0"/>
        <w:autoSpaceDE w:val="0"/>
        <w:autoSpaceDN w:val="0"/>
        <w:adjustRightInd w:val="0"/>
        <w:spacing w:after="0"/>
        <w:ind w:right="2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67B54">
        <w:rPr>
          <w:sz w:val="28"/>
          <w:szCs w:val="28"/>
        </w:rPr>
        <w:t xml:space="preserve">Случаи обжалования в судебных органах действий (бездействий) должностных лиц </w:t>
      </w:r>
      <w:r w:rsidR="000A0043" w:rsidRPr="00567B54">
        <w:rPr>
          <w:sz w:val="28"/>
          <w:szCs w:val="28"/>
        </w:rPr>
        <w:t>Службы</w:t>
      </w:r>
      <w:r w:rsidRPr="00567B54">
        <w:rPr>
          <w:sz w:val="28"/>
          <w:szCs w:val="28"/>
        </w:rPr>
        <w:t xml:space="preserve">, связанных с несоблюдением антимонопольного законодательства, </w:t>
      </w:r>
      <w:r w:rsidR="009D10AB" w:rsidRPr="00567B54">
        <w:rPr>
          <w:sz w:val="28"/>
          <w:szCs w:val="28"/>
        </w:rPr>
        <w:t xml:space="preserve">в </w:t>
      </w:r>
      <w:r w:rsidR="00C85089" w:rsidRPr="00567B54">
        <w:rPr>
          <w:sz w:val="28"/>
          <w:szCs w:val="28"/>
        </w:rPr>
        <w:t>202</w:t>
      </w:r>
      <w:r w:rsidR="000A0043" w:rsidRPr="00567B54">
        <w:rPr>
          <w:sz w:val="28"/>
          <w:szCs w:val="28"/>
        </w:rPr>
        <w:t>5</w:t>
      </w:r>
      <w:r w:rsidR="009D10AB" w:rsidRPr="00567B54">
        <w:rPr>
          <w:sz w:val="28"/>
          <w:szCs w:val="28"/>
        </w:rPr>
        <w:t xml:space="preserve"> году </w:t>
      </w:r>
      <w:r w:rsidRPr="00567B54">
        <w:rPr>
          <w:sz w:val="28"/>
          <w:szCs w:val="28"/>
        </w:rPr>
        <w:t>отсутствуют.</w:t>
      </w:r>
    </w:p>
    <w:p w14:paraId="5F1130CD" w14:textId="45A3FBE7" w:rsidR="00851559" w:rsidRPr="00567B54" w:rsidRDefault="00024735" w:rsidP="0062229B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567B54">
        <w:rPr>
          <w:sz w:val="28"/>
          <w:szCs w:val="28"/>
        </w:rPr>
        <w:t xml:space="preserve">В </w:t>
      </w:r>
      <w:r w:rsidR="008910AD" w:rsidRPr="00567B54">
        <w:rPr>
          <w:sz w:val="28"/>
          <w:szCs w:val="28"/>
        </w:rPr>
        <w:t xml:space="preserve">отчетном периоде </w:t>
      </w:r>
      <w:r w:rsidRPr="00567B54">
        <w:rPr>
          <w:sz w:val="28"/>
          <w:szCs w:val="28"/>
        </w:rPr>
        <w:t xml:space="preserve">жалобы на действия (бездействия) должностных лиц, связанных с несоблюдением антимонопольного законодательства, </w:t>
      </w:r>
      <w:r w:rsidR="005C4A14" w:rsidRPr="00567B54">
        <w:rPr>
          <w:sz w:val="28"/>
          <w:szCs w:val="28"/>
        </w:rPr>
        <w:t>в Службу</w:t>
      </w:r>
      <w:r w:rsidRPr="00567B54">
        <w:rPr>
          <w:sz w:val="28"/>
          <w:szCs w:val="28"/>
        </w:rPr>
        <w:t xml:space="preserve"> </w:t>
      </w:r>
      <w:r w:rsidR="008910AD" w:rsidRPr="00567B54">
        <w:rPr>
          <w:sz w:val="28"/>
          <w:szCs w:val="28"/>
        </w:rPr>
        <w:t>не поступали.</w:t>
      </w:r>
    </w:p>
    <w:p w14:paraId="4D1E8969" w14:textId="26771DB3" w:rsidR="008D2F00" w:rsidRPr="00567B54" w:rsidRDefault="00CA5906" w:rsidP="005E04CD">
      <w:pPr>
        <w:spacing w:after="0"/>
        <w:ind w:firstLine="709"/>
        <w:jc w:val="both"/>
        <w:rPr>
          <w:sz w:val="28"/>
          <w:szCs w:val="28"/>
        </w:rPr>
      </w:pPr>
      <w:r w:rsidRPr="00567B54">
        <w:rPr>
          <w:sz w:val="28"/>
          <w:szCs w:val="28"/>
        </w:rPr>
        <w:t xml:space="preserve">Ограничения и запреты, </w:t>
      </w:r>
      <w:r w:rsidR="00CD57A0" w:rsidRPr="00567B54">
        <w:rPr>
          <w:sz w:val="28"/>
          <w:szCs w:val="28"/>
        </w:rPr>
        <w:t xml:space="preserve">предусмотренные </w:t>
      </w:r>
      <w:r w:rsidRPr="00567B54">
        <w:rPr>
          <w:sz w:val="28"/>
          <w:szCs w:val="28"/>
        </w:rPr>
        <w:t>законодательством о контрактной системе в сфере закупок, в части применения нормативных правовых актов, предусмотренных частями 3 и 4 статьи 14 Закон</w:t>
      </w:r>
      <w:r w:rsidR="00011C2D" w:rsidRPr="00567B54">
        <w:rPr>
          <w:sz w:val="28"/>
          <w:szCs w:val="28"/>
        </w:rPr>
        <w:t xml:space="preserve">а </w:t>
      </w:r>
      <w:r w:rsidRPr="00567B54">
        <w:rPr>
          <w:sz w:val="28"/>
          <w:szCs w:val="28"/>
        </w:rPr>
        <w:t xml:space="preserve">№ 44-ФЗ, устанавливающих запреты, ограничения и условия допуска, </w:t>
      </w:r>
      <w:r w:rsidR="0067198B" w:rsidRPr="00567B54">
        <w:rPr>
          <w:sz w:val="28"/>
          <w:szCs w:val="28"/>
        </w:rPr>
        <w:t xml:space="preserve">товаров, происходящих из иностранного государства, работ, услуг, соответственно выполняемых, оказываемых иностранными лицами, </w:t>
      </w:r>
      <w:r w:rsidR="0062229B" w:rsidRPr="00567B54">
        <w:rPr>
          <w:sz w:val="28"/>
          <w:szCs w:val="28"/>
        </w:rPr>
        <w:t xml:space="preserve">Службой </w:t>
      </w:r>
      <w:r w:rsidRPr="00567B54">
        <w:rPr>
          <w:sz w:val="28"/>
          <w:szCs w:val="28"/>
        </w:rPr>
        <w:t>соблюд</w:t>
      </w:r>
      <w:r w:rsidR="006D29E3" w:rsidRPr="00567B54">
        <w:rPr>
          <w:sz w:val="28"/>
          <w:szCs w:val="28"/>
        </w:rPr>
        <w:t>ены</w:t>
      </w:r>
      <w:r w:rsidR="00215795" w:rsidRPr="00567B54">
        <w:rPr>
          <w:sz w:val="28"/>
          <w:szCs w:val="28"/>
        </w:rPr>
        <w:t>.</w:t>
      </w:r>
      <w:r w:rsidR="006D29E3" w:rsidRPr="00567B54">
        <w:rPr>
          <w:sz w:val="28"/>
          <w:szCs w:val="28"/>
        </w:rPr>
        <w:t xml:space="preserve"> </w:t>
      </w:r>
    </w:p>
    <w:p w14:paraId="624BC8A9" w14:textId="344DB1A0" w:rsidR="005E04CD" w:rsidRPr="00567B54" w:rsidRDefault="00D242D2" w:rsidP="005E04CD">
      <w:pPr>
        <w:spacing w:after="0"/>
        <w:ind w:firstLine="709"/>
        <w:jc w:val="both"/>
        <w:rPr>
          <w:color w:val="FF0000"/>
          <w:sz w:val="28"/>
          <w:szCs w:val="28"/>
        </w:rPr>
      </w:pPr>
      <w:r w:rsidRPr="00567B54">
        <w:rPr>
          <w:sz w:val="28"/>
          <w:szCs w:val="28"/>
        </w:rPr>
        <w:t xml:space="preserve">В соответствии с требованиями </w:t>
      </w:r>
      <w:r w:rsidR="001810EF" w:rsidRPr="00567B54">
        <w:rPr>
          <w:sz w:val="28"/>
          <w:szCs w:val="28"/>
        </w:rPr>
        <w:t xml:space="preserve">Положения </w:t>
      </w:r>
      <w:r w:rsidR="001810EF" w:rsidRPr="00567B54">
        <w:rPr>
          <w:rFonts w:eastAsia="TimesNewRomanPSMT"/>
          <w:sz w:val="28"/>
          <w:szCs w:val="28"/>
        </w:rPr>
        <w:t xml:space="preserve">о создании и организации в Службе по финансово-бюджетному надзору Республики Тыва системы внутреннего </w:t>
      </w:r>
      <w:r w:rsidR="001810EF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обеспечения соответствия требованиям антимонопольного законодательства, утвержденным приказом Службы от 15.02.2019 № 11/од</w:t>
      </w:r>
      <w:r w:rsidR="00071C5A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,</w:t>
      </w:r>
      <w:r w:rsidR="002334D4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67B54">
        <w:rPr>
          <w:sz w:val="28"/>
          <w:szCs w:val="28"/>
        </w:rPr>
        <w:t>также проведен анализ</w:t>
      </w:r>
      <w:r w:rsidR="00003AB3" w:rsidRPr="00567B54">
        <w:rPr>
          <w:sz w:val="28"/>
          <w:szCs w:val="28"/>
        </w:rPr>
        <w:t xml:space="preserve"> соблюдения</w:t>
      </w:r>
      <w:r w:rsidRPr="00567B54">
        <w:rPr>
          <w:sz w:val="28"/>
          <w:szCs w:val="28"/>
        </w:rPr>
        <w:t xml:space="preserve"> </w:t>
      </w:r>
      <w:r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антимонопольно</w:t>
      </w:r>
      <w:r w:rsidR="00003AB3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го законодательства </w:t>
      </w:r>
      <w:r w:rsidR="007736AD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Службы</w:t>
      </w:r>
      <w:r w:rsidR="00071C5A" w:rsidRPr="00567B54">
        <w:rPr>
          <w:sz w:val="28"/>
          <w:szCs w:val="28"/>
        </w:rPr>
        <w:t xml:space="preserve"> за предыдущие 3 года.</w:t>
      </w:r>
      <w:r w:rsidRPr="00567B54">
        <w:rPr>
          <w:rFonts w:eastAsia="Times New Roman"/>
          <w:sz w:val="28"/>
          <w:szCs w:val="28"/>
          <w:lang w:eastAsia="ru-RU"/>
        </w:rPr>
        <w:t xml:space="preserve"> </w:t>
      </w:r>
    </w:p>
    <w:p w14:paraId="0F71F3A7" w14:textId="64FD1C4C" w:rsidR="00E221A6" w:rsidRPr="00567B54" w:rsidRDefault="00E221A6" w:rsidP="00397750">
      <w:pPr>
        <w:pStyle w:val="1"/>
        <w:shd w:val="clear" w:color="auto" w:fill="auto"/>
        <w:spacing w:line="276" w:lineRule="auto"/>
        <w:ind w:right="20" w:firstLine="669"/>
        <w:jc w:val="both"/>
      </w:pPr>
      <w:r w:rsidRPr="00567B54">
        <w:t xml:space="preserve">В </w:t>
      </w:r>
      <w:r w:rsidR="00FC79B5" w:rsidRPr="00567B54">
        <w:t>202</w:t>
      </w:r>
      <w:r w:rsidR="00071C5A" w:rsidRPr="00567B54">
        <w:t>5</w:t>
      </w:r>
      <w:r w:rsidRPr="00567B54">
        <w:t xml:space="preserve"> году </w:t>
      </w:r>
      <w:r w:rsidR="00071C5A" w:rsidRPr="00567B54">
        <w:t xml:space="preserve">Службой </w:t>
      </w:r>
      <w:r w:rsidRPr="00567B54">
        <w:t>закупки товаров, работ, услуг осуществлялись в соответствии</w:t>
      </w:r>
      <w:r w:rsidR="00071C5A" w:rsidRPr="00567B54">
        <w:t xml:space="preserve"> с Законом № 44-ФЗ </w:t>
      </w:r>
      <w:r w:rsidRPr="00567B54">
        <w:t>путем п</w:t>
      </w:r>
      <w:r w:rsidR="008402C5" w:rsidRPr="00567B54">
        <w:t xml:space="preserve">роведения </w:t>
      </w:r>
      <w:r w:rsidR="00B7056B" w:rsidRPr="00567B54">
        <w:t>закуп</w:t>
      </w:r>
      <w:r w:rsidR="005E72E7" w:rsidRPr="00567B54">
        <w:t>ок</w:t>
      </w:r>
      <w:r w:rsidR="00B7056B" w:rsidRPr="00567B54">
        <w:t xml:space="preserve"> у единственного поставщика</w:t>
      </w:r>
      <w:r w:rsidR="00071C5A" w:rsidRPr="00567B54">
        <w:t>.</w:t>
      </w:r>
    </w:p>
    <w:p w14:paraId="282946E0" w14:textId="4A656DDD" w:rsidR="005269AB" w:rsidRPr="00567B54" w:rsidRDefault="00BC47FB" w:rsidP="00BB234B">
      <w:pPr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67B54">
        <w:rPr>
          <w:rFonts w:eastAsia="Times New Roman"/>
          <w:sz w:val="28"/>
          <w:szCs w:val="28"/>
          <w:lang w:eastAsia="ru-RU"/>
        </w:rPr>
        <w:t>При</w:t>
      </w:r>
      <w:r w:rsidR="005269AB" w:rsidRPr="00567B54">
        <w:rPr>
          <w:rFonts w:eastAsia="Times New Roman"/>
          <w:sz w:val="28"/>
          <w:szCs w:val="28"/>
          <w:lang w:eastAsia="ru-RU"/>
        </w:rPr>
        <w:t xml:space="preserve"> анализ</w:t>
      </w:r>
      <w:r w:rsidRPr="00567B54">
        <w:rPr>
          <w:rFonts w:eastAsia="Times New Roman"/>
          <w:sz w:val="28"/>
          <w:szCs w:val="28"/>
          <w:lang w:eastAsia="ru-RU"/>
        </w:rPr>
        <w:t>е</w:t>
      </w:r>
      <w:r w:rsidR="005269AB" w:rsidRPr="00567B54">
        <w:rPr>
          <w:rFonts w:eastAsia="Times New Roman"/>
          <w:sz w:val="28"/>
          <w:szCs w:val="28"/>
          <w:lang w:eastAsia="ru-RU"/>
        </w:rPr>
        <w:t xml:space="preserve"> </w:t>
      </w:r>
      <w:r w:rsidR="008602E3" w:rsidRPr="00567B54">
        <w:rPr>
          <w:rFonts w:eastAsia="Times New Roman"/>
          <w:sz w:val="28"/>
          <w:szCs w:val="28"/>
          <w:lang w:eastAsia="ru-RU"/>
        </w:rPr>
        <w:t xml:space="preserve">закупок в </w:t>
      </w:r>
      <w:r w:rsidR="00C01FC9" w:rsidRPr="00567B54">
        <w:rPr>
          <w:rFonts w:eastAsia="Times New Roman"/>
          <w:sz w:val="28"/>
          <w:szCs w:val="28"/>
          <w:lang w:eastAsia="ru-RU"/>
        </w:rPr>
        <w:t>Службе</w:t>
      </w:r>
      <w:r w:rsidR="008602E3" w:rsidRPr="00567B54">
        <w:rPr>
          <w:rFonts w:eastAsia="Times New Roman"/>
          <w:sz w:val="28"/>
          <w:szCs w:val="28"/>
          <w:lang w:eastAsia="ru-RU"/>
        </w:rPr>
        <w:t>, по которым заключено наибольшее количество контрактов</w:t>
      </w:r>
      <w:r w:rsidR="005269AB" w:rsidRPr="00567B54">
        <w:rPr>
          <w:rFonts w:eastAsia="Times New Roman"/>
          <w:sz w:val="28"/>
          <w:szCs w:val="28"/>
          <w:lang w:eastAsia="ru-RU"/>
        </w:rPr>
        <w:t xml:space="preserve"> в </w:t>
      </w:r>
      <w:r w:rsidR="00FC79B5" w:rsidRPr="00567B54">
        <w:rPr>
          <w:rFonts w:eastAsia="Times New Roman"/>
          <w:sz w:val="28"/>
          <w:szCs w:val="28"/>
          <w:lang w:eastAsia="ru-RU"/>
        </w:rPr>
        <w:t>202</w:t>
      </w:r>
      <w:r w:rsidR="00C01FC9" w:rsidRPr="00567B54">
        <w:rPr>
          <w:rFonts w:eastAsia="Times New Roman"/>
          <w:sz w:val="28"/>
          <w:szCs w:val="28"/>
          <w:lang w:eastAsia="ru-RU"/>
        </w:rPr>
        <w:t>5</w:t>
      </w:r>
      <w:r w:rsidR="005269AB" w:rsidRPr="00567B54">
        <w:rPr>
          <w:rFonts w:eastAsia="Times New Roman"/>
          <w:sz w:val="28"/>
          <w:szCs w:val="28"/>
          <w:lang w:eastAsia="ru-RU"/>
        </w:rPr>
        <w:t xml:space="preserve"> году</w:t>
      </w:r>
      <w:r w:rsidR="008602E3" w:rsidRPr="00567B54">
        <w:rPr>
          <w:rFonts w:eastAsia="Times New Roman"/>
          <w:sz w:val="28"/>
          <w:szCs w:val="28"/>
          <w:lang w:eastAsia="ru-RU"/>
        </w:rPr>
        <w:t>,</w:t>
      </w:r>
      <w:r w:rsidR="005269AB" w:rsidRPr="00567B54">
        <w:rPr>
          <w:rFonts w:eastAsia="Times New Roman"/>
          <w:sz w:val="28"/>
          <w:szCs w:val="28"/>
          <w:lang w:eastAsia="ru-RU"/>
        </w:rPr>
        <w:t xml:space="preserve"> </w:t>
      </w:r>
      <w:r w:rsidRPr="00567B54">
        <w:rPr>
          <w:rFonts w:eastAsia="Times New Roman"/>
          <w:sz w:val="28"/>
          <w:szCs w:val="28"/>
          <w:lang w:eastAsia="ru-RU"/>
        </w:rPr>
        <w:t>выделены</w:t>
      </w:r>
      <w:r w:rsidR="00760C36" w:rsidRPr="00567B54">
        <w:rPr>
          <w:rFonts w:eastAsia="Times New Roman"/>
          <w:sz w:val="28"/>
          <w:szCs w:val="28"/>
          <w:lang w:eastAsia="ru-RU"/>
        </w:rPr>
        <w:t xml:space="preserve"> </w:t>
      </w:r>
      <w:r w:rsidR="00144A93" w:rsidRPr="00567B54">
        <w:rPr>
          <w:rFonts w:eastAsia="Times New Roman"/>
          <w:sz w:val="28"/>
          <w:szCs w:val="28"/>
          <w:lang w:eastAsia="ru-RU"/>
        </w:rPr>
        <w:t>шест</w:t>
      </w:r>
      <w:r w:rsidRPr="00567B54">
        <w:rPr>
          <w:rFonts w:eastAsia="Times New Roman"/>
          <w:sz w:val="28"/>
          <w:szCs w:val="28"/>
          <w:lang w:eastAsia="ru-RU"/>
        </w:rPr>
        <w:t>ь</w:t>
      </w:r>
      <w:r w:rsidR="005269AB" w:rsidRPr="00567B54">
        <w:rPr>
          <w:rFonts w:eastAsia="Times New Roman"/>
          <w:sz w:val="28"/>
          <w:szCs w:val="28"/>
          <w:lang w:eastAsia="ru-RU"/>
        </w:rPr>
        <w:t xml:space="preserve"> блоков:</w:t>
      </w:r>
    </w:p>
    <w:p w14:paraId="5290CA9A" w14:textId="245E5D18" w:rsidR="005269AB" w:rsidRPr="00567B54" w:rsidRDefault="00C01FC9" w:rsidP="00BB234B">
      <w:pPr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67B54">
        <w:rPr>
          <w:sz w:val="28"/>
          <w:szCs w:val="28"/>
        </w:rPr>
        <w:t>Права на использование программного обеспечения</w:t>
      </w:r>
      <w:r w:rsidR="005269AB" w:rsidRPr="00567B54">
        <w:rPr>
          <w:sz w:val="28"/>
          <w:szCs w:val="28"/>
        </w:rPr>
        <w:t>;</w:t>
      </w:r>
    </w:p>
    <w:p w14:paraId="17B95DE0" w14:textId="307C1FDC" w:rsidR="005269AB" w:rsidRPr="00567B54" w:rsidRDefault="00C01FC9" w:rsidP="00BB234B">
      <w:pPr>
        <w:spacing w:after="0"/>
        <w:ind w:firstLine="709"/>
        <w:jc w:val="both"/>
        <w:rPr>
          <w:sz w:val="28"/>
          <w:szCs w:val="28"/>
        </w:rPr>
      </w:pPr>
      <w:r w:rsidRPr="00567B54">
        <w:rPr>
          <w:sz w:val="28"/>
          <w:szCs w:val="28"/>
        </w:rPr>
        <w:t>Аренда нежилых помещений</w:t>
      </w:r>
      <w:r w:rsidR="005269AB" w:rsidRPr="00567B54">
        <w:rPr>
          <w:sz w:val="28"/>
          <w:szCs w:val="28"/>
        </w:rPr>
        <w:t>;</w:t>
      </w:r>
    </w:p>
    <w:p w14:paraId="7A2087E9" w14:textId="2BC6608E" w:rsidR="00E57763" w:rsidRPr="00567B54" w:rsidRDefault="00C01FC9" w:rsidP="00BB234B">
      <w:pPr>
        <w:spacing w:after="0"/>
        <w:ind w:firstLine="709"/>
        <w:jc w:val="both"/>
        <w:rPr>
          <w:sz w:val="28"/>
          <w:szCs w:val="28"/>
        </w:rPr>
      </w:pPr>
      <w:r w:rsidRPr="00567B54">
        <w:rPr>
          <w:sz w:val="28"/>
          <w:szCs w:val="28"/>
        </w:rPr>
        <w:t>Услуги связи</w:t>
      </w:r>
      <w:r w:rsidR="00E57763" w:rsidRPr="00567B54">
        <w:rPr>
          <w:sz w:val="28"/>
          <w:szCs w:val="28"/>
        </w:rPr>
        <w:t>;</w:t>
      </w:r>
    </w:p>
    <w:p w14:paraId="7472E6F9" w14:textId="632A2D7C" w:rsidR="00C01FC9" w:rsidRPr="00567B54" w:rsidRDefault="00C01FC9" w:rsidP="00BB234B">
      <w:pPr>
        <w:spacing w:after="0"/>
        <w:ind w:firstLine="709"/>
        <w:jc w:val="both"/>
        <w:rPr>
          <w:sz w:val="28"/>
          <w:szCs w:val="28"/>
        </w:rPr>
      </w:pPr>
      <w:r w:rsidRPr="00567B54">
        <w:rPr>
          <w:sz w:val="28"/>
          <w:szCs w:val="28"/>
        </w:rPr>
        <w:t>Офисная мебель;</w:t>
      </w:r>
    </w:p>
    <w:p w14:paraId="2DD6B8A6" w14:textId="51224BE5" w:rsidR="005269AB" w:rsidRPr="00567B54" w:rsidRDefault="00C01FC9" w:rsidP="00BB234B">
      <w:pPr>
        <w:spacing w:after="0"/>
        <w:ind w:firstLine="709"/>
        <w:jc w:val="both"/>
        <w:rPr>
          <w:sz w:val="28"/>
          <w:szCs w:val="28"/>
        </w:rPr>
      </w:pPr>
      <w:r w:rsidRPr="00567B54">
        <w:rPr>
          <w:sz w:val="28"/>
          <w:szCs w:val="28"/>
        </w:rPr>
        <w:t>Канцелярские</w:t>
      </w:r>
      <w:r w:rsidR="00E57763" w:rsidRPr="00567B54">
        <w:rPr>
          <w:sz w:val="28"/>
          <w:szCs w:val="28"/>
        </w:rPr>
        <w:t xml:space="preserve"> товары</w:t>
      </w:r>
      <w:r w:rsidR="005269AB" w:rsidRPr="00567B54">
        <w:rPr>
          <w:sz w:val="28"/>
          <w:szCs w:val="28"/>
        </w:rPr>
        <w:t>.</w:t>
      </w:r>
    </w:p>
    <w:p w14:paraId="6F9EF525" w14:textId="435852AF" w:rsidR="008A1C6C" w:rsidRPr="00567B54" w:rsidRDefault="005269AB" w:rsidP="001C6242">
      <w:pPr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67B54">
        <w:rPr>
          <w:rFonts w:eastAsia="Times New Roman"/>
          <w:sz w:val="28"/>
          <w:szCs w:val="28"/>
          <w:lang w:eastAsia="ru-RU"/>
        </w:rPr>
        <w:lastRenderedPageBreak/>
        <w:t>По результатам анализа установлено</w:t>
      </w:r>
      <w:r w:rsidR="00686EA7" w:rsidRPr="00567B54">
        <w:rPr>
          <w:rFonts w:eastAsia="Times New Roman"/>
          <w:sz w:val="28"/>
          <w:szCs w:val="28"/>
          <w:lang w:eastAsia="ru-RU"/>
        </w:rPr>
        <w:t xml:space="preserve">, что </w:t>
      </w:r>
      <w:r w:rsidR="008A1C6C" w:rsidRPr="00567B54">
        <w:rPr>
          <w:rFonts w:eastAsia="Times New Roman"/>
          <w:sz w:val="28"/>
          <w:szCs w:val="28"/>
          <w:lang w:eastAsia="ru-RU"/>
        </w:rPr>
        <w:t>100%</w:t>
      </w:r>
      <w:r w:rsidRPr="00567B54">
        <w:rPr>
          <w:rFonts w:eastAsia="Times New Roman"/>
          <w:sz w:val="28"/>
          <w:szCs w:val="28"/>
          <w:lang w:eastAsia="ru-RU"/>
        </w:rPr>
        <w:t xml:space="preserve"> закупок осуществляется </w:t>
      </w:r>
      <w:r w:rsidR="00887A59" w:rsidRPr="00567B54">
        <w:rPr>
          <w:rFonts w:eastAsia="Times New Roman"/>
          <w:sz w:val="28"/>
          <w:szCs w:val="28"/>
          <w:lang w:eastAsia="ru-RU"/>
        </w:rPr>
        <w:t>путем заключения контрактов с единственным поставщиком</w:t>
      </w:r>
      <w:r w:rsidR="008A1C6C" w:rsidRPr="00567B54">
        <w:rPr>
          <w:rFonts w:eastAsia="Times New Roman"/>
          <w:sz w:val="28"/>
          <w:szCs w:val="28"/>
          <w:lang w:eastAsia="ru-RU"/>
        </w:rPr>
        <w:t xml:space="preserve"> по основаниям, предусмотренным ст. 93</w:t>
      </w:r>
      <w:r w:rsidR="00887A59" w:rsidRPr="00567B54">
        <w:rPr>
          <w:rFonts w:eastAsia="Times New Roman"/>
          <w:sz w:val="28"/>
          <w:szCs w:val="28"/>
          <w:lang w:eastAsia="ru-RU"/>
        </w:rPr>
        <w:t xml:space="preserve"> </w:t>
      </w:r>
      <w:r w:rsidR="008602E3" w:rsidRPr="00567B54">
        <w:rPr>
          <w:rFonts w:eastAsia="Times New Roman"/>
          <w:sz w:val="28"/>
          <w:szCs w:val="28"/>
          <w:lang w:eastAsia="ru-RU"/>
        </w:rPr>
        <w:t>З</w:t>
      </w:r>
      <w:r w:rsidR="00887A59" w:rsidRPr="00567B54">
        <w:rPr>
          <w:rFonts w:eastAsia="Times New Roman"/>
          <w:sz w:val="28"/>
          <w:szCs w:val="28"/>
          <w:lang w:eastAsia="ru-RU"/>
        </w:rPr>
        <w:t>акон</w:t>
      </w:r>
      <w:r w:rsidR="008A1C6C" w:rsidRPr="00567B54">
        <w:rPr>
          <w:rFonts w:eastAsia="Times New Roman"/>
          <w:sz w:val="28"/>
          <w:szCs w:val="28"/>
          <w:lang w:eastAsia="ru-RU"/>
        </w:rPr>
        <w:t>а</w:t>
      </w:r>
      <w:r w:rsidR="00887A59" w:rsidRPr="00567B54">
        <w:rPr>
          <w:rFonts w:eastAsia="Times New Roman"/>
          <w:sz w:val="28"/>
          <w:szCs w:val="28"/>
          <w:lang w:eastAsia="ru-RU"/>
        </w:rPr>
        <w:t xml:space="preserve"> </w:t>
      </w:r>
      <w:r w:rsidR="008602E3" w:rsidRPr="00567B54">
        <w:rPr>
          <w:rFonts w:eastAsia="Times New Roman"/>
          <w:sz w:val="28"/>
          <w:szCs w:val="28"/>
          <w:lang w:eastAsia="ru-RU"/>
        </w:rPr>
        <w:t xml:space="preserve">№ 44-ФЗ </w:t>
      </w:r>
      <w:r w:rsidR="00887A59" w:rsidRPr="00567B54">
        <w:rPr>
          <w:rFonts w:eastAsia="Times New Roman"/>
          <w:sz w:val="28"/>
          <w:szCs w:val="28"/>
          <w:lang w:eastAsia="ru-RU"/>
        </w:rPr>
        <w:t>случаях</w:t>
      </w:r>
      <w:r w:rsidR="00DE4917" w:rsidRPr="00567B54">
        <w:rPr>
          <w:rFonts w:eastAsia="Times New Roman"/>
          <w:sz w:val="28"/>
          <w:szCs w:val="28"/>
          <w:lang w:eastAsia="ru-RU"/>
        </w:rPr>
        <w:t>:</w:t>
      </w:r>
    </w:p>
    <w:p w14:paraId="5939907F" w14:textId="78A6C6A3" w:rsidR="005269AB" w:rsidRPr="00567B54" w:rsidRDefault="00DE4917" w:rsidP="001C6242">
      <w:pPr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67B54">
        <w:rPr>
          <w:rFonts w:eastAsia="Times New Roman"/>
          <w:sz w:val="28"/>
          <w:szCs w:val="28"/>
          <w:lang w:eastAsia="ru-RU"/>
        </w:rPr>
        <w:t>-</w:t>
      </w:r>
      <w:r w:rsidR="00E35857" w:rsidRPr="00567B54">
        <w:rPr>
          <w:rFonts w:eastAsia="Times New Roman"/>
          <w:sz w:val="28"/>
          <w:szCs w:val="28"/>
          <w:lang w:eastAsia="ru-RU"/>
        </w:rPr>
        <w:t xml:space="preserve"> </w:t>
      </w:r>
      <w:r w:rsidRPr="00567B54">
        <w:rPr>
          <w:color w:val="000000"/>
          <w:sz w:val="28"/>
          <w:szCs w:val="28"/>
          <w:shd w:val="clear" w:color="auto" w:fill="FFFFFF"/>
        </w:rPr>
        <w:t>п.1</w:t>
      </w:r>
      <w:r w:rsidR="008A1C6C" w:rsidRPr="00567B54">
        <w:rPr>
          <w:color w:val="000000"/>
          <w:sz w:val="28"/>
          <w:szCs w:val="28"/>
          <w:shd w:val="clear" w:color="auto" w:fill="FFFFFF"/>
        </w:rPr>
        <w:t xml:space="preserve"> осуществление закупки товара, работы или услуги, которые относятся к сфере деятельности субъектов естественных монополий</w:t>
      </w:r>
      <w:r w:rsidRPr="00567B54">
        <w:rPr>
          <w:color w:val="000000"/>
          <w:sz w:val="28"/>
          <w:szCs w:val="28"/>
          <w:shd w:val="clear" w:color="auto" w:fill="FFFFFF"/>
        </w:rPr>
        <w:t>;</w:t>
      </w:r>
    </w:p>
    <w:p w14:paraId="2DECA8BF" w14:textId="311F58B9" w:rsidR="00DE4917" w:rsidRPr="00567B54" w:rsidRDefault="00DE4917" w:rsidP="001C6242">
      <w:pPr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67B54">
        <w:rPr>
          <w:rFonts w:eastAsia="Times New Roman"/>
          <w:sz w:val="28"/>
          <w:szCs w:val="28"/>
          <w:lang w:eastAsia="ru-RU"/>
        </w:rPr>
        <w:t xml:space="preserve">- п. 4 </w:t>
      </w:r>
      <w:r w:rsidRPr="00567B54">
        <w:rPr>
          <w:color w:val="000000"/>
          <w:sz w:val="28"/>
          <w:szCs w:val="28"/>
          <w:shd w:val="clear" w:color="auto" w:fill="FFFFFF"/>
        </w:rPr>
        <w:t>осуществление закупки товара, работы или услуги на сумму, не превышающую шестисот тысяч рублей;</w:t>
      </w:r>
    </w:p>
    <w:p w14:paraId="1A9B6E47" w14:textId="43A236DA" w:rsidR="00DE4917" w:rsidRPr="00567B54" w:rsidRDefault="00DE4917" w:rsidP="001C6242">
      <w:pPr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67B54">
        <w:rPr>
          <w:color w:val="000000"/>
          <w:sz w:val="28"/>
          <w:szCs w:val="28"/>
          <w:shd w:val="clear" w:color="auto" w:fill="FFFFFF"/>
        </w:rPr>
        <w:t>- п.</w:t>
      </w:r>
      <w:r w:rsidR="00EC332E">
        <w:rPr>
          <w:color w:val="000000"/>
          <w:sz w:val="28"/>
          <w:szCs w:val="28"/>
          <w:shd w:val="clear" w:color="auto" w:fill="FFFFFF"/>
        </w:rPr>
        <w:t xml:space="preserve"> </w:t>
      </w:r>
      <w:r w:rsidRPr="00567B54">
        <w:rPr>
          <w:color w:val="000000"/>
          <w:sz w:val="28"/>
          <w:szCs w:val="28"/>
          <w:shd w:val="clear" w:color="auto" w:fill="FFFFFF"/>
        </w:rPr>
        <w:t>32 аренда нежилого здания, строения, сооружения, нежилого помещения, земельного участка.</w:t>
      </w:r>
    </w:p>
    <w:p w14:paraId="324CE785" w14:textId="68FF75DC" w:rsidR="008E087B" w:rsidRPr="00567B54" w:rsidRDefault="008E087B" w:rsidP="001C6242">
      <w:pPr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67B54">
        <w:rPr>
          <w:color w:val="000000"/>
          <w:sz w:val="28"/>
          <w:szCs w:val="28"/>
          <w:shd w:val="clear" w:color="auto" w:fill="FFFFFF"/>
        </w:rPr>
        <w:t>Закупки товаров, работ, услуг для</w:t>
      </w:r>
      <w:r w:rsidR="00713FDB" w:rsidRPr="00567B54">
        <w:rPr>
          <w:color w:val="000000"/>
          <w:sz w:val="28"/>
          <w:szCs w:val="28"/>
          <w:shd w:val="clear" w:color="auto" w:fill="FFFFFF"/>
        </w:rPr>
        <w:t xml:space="preserve"> </w:t>
      </w:r>
      <w:r w:rsidRPr="00567B54">
        <w:rPr>
          <w:color w:val="000000"/>
          <w:sz w:val="28"/>
          <w:szCs w:val="28"/>
          <w:shd w:val="clear" w:color="auto" w:fill="FFFFFF"/>
        </w:rPr>
        <w:t>государственных нужд</w:t>
      </w:r>
      <w:r w:rsidR="00001320" w:rsidRPr="00567B54">
        <w:rPr>
          <w:color w:val="000000"/>
          <w:sz w:val="28"/>
          <w:szCs w:val="28"/>
          <w:shd w:val="clear" w:color="auto" w:fill="FFFFFF"/>
        </w:rPr>
        <w:t xml:space="preserve">, проводившиеся </w:t>
      </w:r>
      <w:r w:rsidRPr="00567B54">
        <w:rPr>
          <w:color w:val="000000"/>
          <w:sz w:val="28"/>
          <w:szCs w:val="28"/>
          <w:shd w:val="clear" w:color="auto" w:fill="FFFFFF"/>
        </w:rPr>
        <w:t>по контрактам с единственным</w:t>
      </w:r>
      <w:r w:rsidR="00001320" w:rsidRPr="00567B54">
        <w:rPr>
          <w:color w:val="000000"/>
          <w:sz w:val="28"/>
          <w:szCs w:val="28"/>
          <w:shd w:val="clear" w:color="auto" w:fill="FFFFFF"/>
        </w:rPr>
        <w:t>и</w:t>
      </w:r>
      <w:r w:rsidRPr="00567B54">
        <w:rPr>
          <w:color w:val="000000"/>
          <w:sz w:val="28"/>
          <w:szCs w:val="28"/>
          <w:shd w:val="clear" w:color="auto" w:fill="FFFFFF"/>
        </w:rPr>
        <w:t xml:space="preserve"> поставщик</w:t>
      </w:r>
      <w:r w:rsidR="00001320" w:rsidRPr="00567B54">
        <w:rPr>
          <w:color w:val="000000"/>
          <w:sz w:val="28"/>
          <w:szCs w:val="28"/>
          <w:shd w:val="clear" w:color="auto" w:fill="FFFFFF"/>
        </w:rPr>
        <w:t>ами</w:t>
      </w:r>
      <w:r w:rsidRPr="00567B54">
        <w:rPr>
          <w:color w:val="000000"/>
          <w:sz w:val="28"/>
          <w:szCs w:val="28"/>
          <w:shd w:val="clear" w:color="auto" w:fill="FFFFFF"/>
        </w:rPr>
        <w:t xml:space="preserve"> по основанию п. 4 ст. 93 Федерального закона № 44-ФЗ,</w:t>
      </w:r>
      <w:r w:rsidR="00E14752" w:rsidRPr="00567B54">
        <w:rPr>
          <w:color w:val="000000"/>
          <w:sz w:val="28"/>
          <w:szCs w:val="28"/>
          <w:shd w:val="clear" w:color="auto" w:fill="FFFFFF"/>
        </w:rPr>
        <w:t xml:space="preserve"> были осуществлены в пределах установленного законом </w:t>
      </w:r>
      <w:r w:rsidR="00001320" w:rsidRPr="00567B54">
        <w:rPr>
          <w:color w:val="000000"/>
          <w:sz w:val="28"/>
          <w:szCs w:val="28"/>
          <w:shd w:val="clear" w:color="auto" w:fill="FFFFFF"/>
        </w:rPr>
        <w:t>объема в</w:t>
      </w:r>
      <w:r w:rsidR="00E14752" w:rsidRPr="00567B54">
        <w:rPr>
          <w:color w:val="000000"/>
          <w:sz w:val="28"/>
          <w:szCs w:val="28"/>
          <w:shd w:val="clear" w:color="auto" w:fill="FFFFFF"/>
        </w:rPr>
        <w:t xml:space="preserve"> 2 млн рублей.</w:t>
      </w:r>
    </w:p>
    <w:p w14:paraId="20EF368E" w14:textId="77777777" w:rsidR="007A11E1" w:rsidRPr="00567B54" w:rsidRDefault="00274208" w:rsidP="00263C28">
      <w:pPr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67B54">
        <w:rPr>
          <w:color w:val="000000"/>
          <w:sz w:val="28"/>
          <w:szCs w:val="28"/>
          <w:shd w:val="clear" w:color="auto" w:fill="FFFFFF"/>
        </w:rPr>
        <w:t>Анализ проведенных Службой в 2025 году закупок показывает низкий уровень рисков</w:t>
      </w:r>
      <w:r w:rsidR="00263C28" w:rsidRPr="00567B54">
        <w:rPr>
          <w:color w:val="000000"/>
          <w:sz w:val="28"/>
          <w:szCs w:val="28"/>
          <w:shd w:val="clear" w:color="auto" w:fill="FFFFFF"/>
        </w:rPr>
        <w:t xml:space="preserve"> нарушения антимонопольного законодательства.</w:t>
      </w:r>
    </w:p>
    <w:p w14:paraId="7DDCC7B3" w14:textId="77777777" w:rsidR="00397750" w:rsidRDefault="007A11E1" w:rsidP="003E7610">
      <w:pPr>
        <w:spacing w:after="0"/>
        <w:jc w:val="both"/>
        <w:rPr>
          <w:color w:val="000000"/>
          <w:sz w:val="28"/>
          <w:szCs w:val="28"/>
          <w:shd w:val="clear" w:color="auto" w:fill="FFFFFF"/>
        </w:rPr>
      </w:pPr>
      <w:r w:rsidRPr="00567B54">
        <w:rPr>
          <w:color w:val="000000"/>
          <w:sz w:val="28"/>
          <w:szCs w:val="28"/>
          <w:shd w:val="clear" w:color="auto" w:fill="FFFFFF"/>
        </w:rPr>
        <w:t xml:space="preserve">Закупки товаров, работ, услуг для государственных нужд проводились по контрактам с единственными поставщиками по предусмотренным ст. 93 Закона № 44-ФЗ основаниям. </w:t>
      </w:r>
      <w:r w:rsidR="008D77EE" w:rsidRPr="00567B54">
        <w:rPr>
          <w:color w:val="000000"/>
          <w:sz w:val="28"/>
          <w:szCs w:val="28"/>
          <w:shd w:val="clear" w:color="auto" w:fill="FFFFFF"/>
        </w:rPr>
        <w:t>Существенная доля закупок приходилась на аренду нежилых помещений</w:t>
      </w:r>
      <w:r w:rsidR="00763AF4" w:rsidRPr="00567B54">
        <w:rPr>
          <w:color w:val="000000"/>
          <w:sz w:val="28"/>
          <w:szCs w:val="28"/>
          <w:shd w:val="clear" w:color="auto" w:fill="FFFFFF"/>
        </w:rPr>
        <w:t xml:space="preserve"> в размере 2 973 957,12 </w:t>
      </w:r>
      <w:r w:rsidR="00772E72" w:rsidRPr="00567B54">
        <w:rPr>
          <w:color w:val="000000"/>
          <w:sz w:val="28"/>
          <w:szCs w:val="28"/>
          <w:shd w:val="clear" w:color="auto" w:fill="FFFFFF"/>
        </w:rPr>
        <w:t>рублей, что составляет 59,6 % от совокупного годового объема закупок</w:t>
      </w:r>
      <w:r w:rsidR="003E7610" w:rsidRPr="00567B54">
        <w:rPr>
          <w:color w:val="000000"/>
          <w:sz w:val="28"/>
          <w:szCs w:val="28"/>
          <w:shd w:val="clear" w:color="auto" w:fill="FFFFFF"/>
        </w:rPr>
        <w:t xml:space="preserve"> </w:t>
      </w:r>
      <w:r w:rsidR="00BD7207" w:rsidRPr="00567B54">
        <w:rPr>
          <w:color w:val="000000"/>
          <w:sz w:val="28"/>
          <w:szCs w:val="28"/>
          <w:shd w:val="clear" w:color="auto" w:fill="FFFFFF"/>
        </w:rPr>
        <w:t xml:space="preserve">в размере </w:t>
      </w:r>
      <w:r w:rsidR="00763AF4" w:rsidRPr="00567B54">
        <w:rPr>
          <w:color w:val="000000"/>
          <w:sz w:val="28"/>
          <w:szCs w:val="28"/>
          <w:shd w:val="clear" w:color="auto" w:fill="FFFFFF"/>
        </w:rPr>
        <w:t>4 985 000</w:t>
      </w:r>
      <w:r w:rsidR="00BD7207" w:rsidRPr="00567B54">
        <w:rPr>
          <w:color w:val="000000"/>
          <w:sz w:val="28"/>
          <w:szCs w:val="28"/>
          <w:shd w:val="clear" w:color="auto" w:fill="FFFFFF"/>
        </w:rPr>
        <w:t xml:space="preserve"> рублей.</w:t>
      </w:r>
    </w:p>
    <w:p w14:paraId="3361BC1D" w14:textId="03C6D4C2" w:rsidR="00BD7207" w:rsidRPr="00567B54" w:rsidRDefault="00BD7207" w:rsidP="00397750">
      <w:pPr>
        <w:spacing w:after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67B54">
        <w:rPr>
          <w:color w:val="000000"/>
          <w:sz w:val="28"/>
          <w:szCs w:val="28"/>
          <w:shd w:val="clear" w:color="auto" w:fill="FFFFFF"/>
        </w:rPr>
        <w:t xml:space="preserve">По основанию, предусмотренному п. 1 ст. 93 Федерального закона № 44-ФЗ, закупались услуги связи </w:t>
      </w:r>
      <w:r w:rsidR="001410B8" w:rsidRPr="00567B54">
        <w:rPr>
          <w:color w:val="000000"/>
          <w:sz w:val="28"/>
          <w:szCs w:val="28"/>
          <w:shd w:val="clear" w:color="auto" w:fill="FFFFFF"/>
        </w:rPr>
        <w:t xml:space="preserve">у субъекта естественной монополии </w:t>
      </w:r>
      <w:r w:rsidR="00375267" w:rsidRPr="00567B54">
        <w:rPr>
          <w:color w:val="000000"/>
          <w:sz w:val="28"/>
          <w:szCs w:val="28"/>
          <w:shd w:val="clear" w:color="auto" w:fill="FFFFFF"/>
        </w:rPr>
        <w:t xml:space="preserve">на сумму </w:t>
      </w:r>
      <w:r w:rsidR="001410B8" w:rsidRPr="00567B54">
        <w:rPr>
          <w:color w:val="000000"/>
          <w:sz w:val="28"/>
          <w:szCs w:val="28"/>
          <w:shd w:val="clear" w:color="auto" w:fill="FFFFFF"/>
        </w:rPr>
        <w:t>74000 рублей.</w:t>
      </w:r>
    </w:p>
    <w:p w14:paraId="2B595995" w14:textId="2AD0883E" w:rsidR="00274208" w:rsidRPr="00567B54" w:rsidRDefault="00263C28" w:rsidP="003E7610">
      <w:pPr>
        <w:spacing w:after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67B54">
        <w:rPr>
          <w:color w:val="000000"/>
          <w:sz w:val="28"/>
          <w:szCs w:val="28"/>
          <w:shd w:val="clear" w:color="auto" w:fill="FFFFFF"/>
        </w:rPr>
        <w:t>Закупки товаров, работ, услуг для государственных нужд, проводившиеся по контрактам с единственными поставщиками по основанию п. 4 ст. 93 Федерального закона № 44-ФЗ, были осуществлены в пределах установленного законом объема в 2 млн рублей.</w:t>
      </w:r>
    </w:p>
    <w:p w14:paraId="1D078612" w14:textId="4B44573F" w:rsidR="00987D49" w:rsidRPr="00567B54" w:rsidRDefault="000A182D" w:rsidP="003E7610">
      <w:pPr>
        <w:spacing w:after="0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67B54">
        <w:rPr>
          <w:color w:val="000000"/>
          <w:sz w:val="28"/>
          <w:szCs w:val="28"/>
          <w:shd w:val="clear" w:color="auto" w:fill="FFFFFF"/>
        </w:rPr>
        <w:t>Характер</w:t>
      </w:r>
      <w:r w:rsidR="00987D49" w:rsidRPr="00567B54">
        <w:rPr>
          <w:color w:val="000000"/>
          <w:sz w:val="28"/>
          <w:szCs w:val="28"/>
          <w:shd w:val="clear" w:color="auto" w:fill="FFFFFF"/>
        </w:rPr>
        <w:t xml:space="preserve"> проведенных Службой в 2025 году закупок </w:t>
      </w:r>
      <w:r w:rsidRPr="00567B54">
        <w:rPr>
          <w:color w:val="000000"/>
          <w:sz w:val="28"/>
          <w:szCs w:val="28"/>
          <w:shd w:val="clear" w:color="auto" w:fill="FFFFFF"/>
        </w:rPr>
        <w:t>указывает на отсутствие нарушений требований антимонопольного законодательства, касающихся конкурентных способов определения поставщиков.</w:t>
      </w:r>
      <w:r w:rsidR="008A5F18" w:rsidRPr="00567B54">
        <w:rPr>
          <w:color w:val="000000"/>
          <w:sz w:val="28"/>
          <w:szCs w:val="28"/>
          <w:shd w:val="clear" w:color="auto" w:fill="FFFFFF"/>
        </w:rPr>
        <w:t xml:space="preserve"> Товары, работы, услуги Службой закупались по рыночным ценам.</w:t>
      </w:r>
    </w:p>
    <w:p w14:paraId="0DD14AE8" w14:textId="27659026" w:rsidR="00DA424C" w:rsidRPr="00567B54" w:rsidRDefault="00C457B7" w:rsidP="009760C2">
      <w:pPr>
        <w:spacing w:after="0"/>
        <w:ind w:firstLine="709"/>
        <w:jc w:val="both"/>
        <w:rPr>
          <w:rFonts w:eastAsia="Times New Roman"/>
          <w:sz w:val="28"/>
          <w:szCs w:val="28"/>
          <w:bdr w:val="none" w:sz="0" w:space="0" w:color="auto" w:frame="1"/>
          <w:lang w:eastAsia="ru-RU"/>
        </w:rPr>
      </w:pPr>
      <w:r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В 2025 году в</w:t>
      </w:r>
      <w:r w:rsidR="00DA424C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целях выявления и оценки рисков нарушения антимонопольного законодательства </w:t>
      </w:r>
      <w:r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в Службе</w:t>
      </w:r>
      <w:r w:rsidR="00DA424C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проведены мероприятия, связанные с анализом </w:t>
      </w:r>
      <w:r w:rsidR="00F304FD" w:rsidRPr="00567B54">
        <w:rPr>
          <w:rFonts w:eastAsia="Times New Roman"/>
          <w:sz w:val="28"/>
          <w:szCs w:val="28"/>
          <w:lang w:eastAsia="ru-RU"/>
        </w:rPr>
        <w:t>нормативных правовых актов</w:t>
      </w:r>
      <w:r w:rsidR="00396F47" w:rsidRPr="00567B54">
        <w:rPr>
          <w:rFonts w:eastAsia="Times New Roman"/>
          <w:sz w:val="28"/>
          <w:szCs w:val="28"/>
          <w:lang w:eastAsia="ru-RU"/>
        </w:rPr>
        <w:t xml:space="preserve"> </w:t>
      </w:r>
      <w:r w:rsidR="00D231AF" w:rsidRPr="00567B54">
        <w:rPr>
          <w:rFonts w:eastAsia="Times New Roman"/>
          <w:sz w:val="28"/>
          <w:szCs w:val="28"/>
          <w:lang w:eastAsia="ru-RU"/>
        </w:rPr>
        <w:t>Службы</w:t>
      </w:r>
      <w:r w:rsidR="00DA424C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.</w:t>
      </w:r>
      <w:r w:rsidR="00F304FD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38D87532" w14:textId="332BF7E6" w:rsidR="00200774" w:rsidRDefault="00A673C1" w:rsidP="00105946">
      <w:pPr>
        <w:spacing w:after="0"/>
        <w:ind w:firstLine="709"/>
        <w:jc w:val="both"/>
        <w:rPr>
          <w:sz w:val="28"/>
          <w:szCs w:val="28"/>
        </w:rPr>
      </w:pPr>
      <w:r w:rsidRPr="00567B54">
        <w:rPr>
          <w:sz w:val="28"/>
          <w:szCs w:val="28"/>
        </w:rPr>
        <w:t>В связи с о</w:t>
      </w:r>
      <w:r w:rsidR="000563EF" w:rsidRPr="00567B54">
        <w:rPr>
          <w:sz w:val="28"/>
          <w:szCs w:val="28"/>
        </w:rPr>
        <w:t>тсутствие</w:t>
      </w:r>
      <w:r w:rsidRPr="00567B54">
        <w:rPr>
          <w:sz w:val="28"/>
          <w:szCs w:val="28"/>
        </w:rPr>
        <w:t>м</w:t>
      </w:r>
      <w:r w:rsidR="000563EF" w:rsidRPr="00567B54">
        <w:rPr>
          <w:sz w:val="28"/>
          <w:szCs w:val="28"/>
        </w:rPr>
        <w:t xml:space="preserve"> замечаний и предложений организаций и граждан</w:t>
      </w:r>
      <w:r w:rsidR="008D50EF" w:rsidRPr="00567B54">
        <w:rPr>
          <w:sz w:val="28"/>
          <w:szCs w:val="28"/>
        </w:rPr>
        <w:br/>
      </w:r>
      <w:r w:rsidR="000563EF" w:rsidRPr="00567B54">
        <w:rPr>
          <w:sz w:val="28"/>
          <w:szCs w:val="28"/>
        </w:rPr>
        <w:t xml:space="preserve">в части несоответствия размещенных проектов актов антимонопольному законодательству </w:t>
      </w:r>
      <w:r w:rsidR="000B305B" w:rsidRPr="00567B54">
        <w:rPr>
          <w:rFonts w:eastAsia="Times New Roman"/>
          <w:sz w:val="28"/>
          <w:szCs w:val="28"/>
          <w:lang w:eastAsia="ru-RU"/>
        </w:rPr>
        <w:t>при оценке рисков</w:t>
      </w:r>
      <w:r w:rsidR="000B305B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нарушения антимонопольного законодательства</w:t>
      </w:r>
      <w:r w:rsidRPr="00567B54">
        <w:rPr>
          <w:rFonts w:eastAsia="Times New Roman"/>
          <w:sz w:val="28"/>
          <w:szCs w:val="28"/>
          <w:lang w:eastAsia="ru-RU"/>
        </w:rPr>
        <w:t xml:space="preserve"> сделан вывод</w:t>
      </w:r>
      <w:r w:rsidR="000B305B" w:rsidRPr="00567B54">
        <w:rPr>
          <w:rFonts w:eastAsia="Times New Roman"/>
          <w:sz w:val="28"/>
          <w:szCs w:val="28"/>
          <w:lang w:eastAsia="ru-RU"/>
        </w:rPr>
        <w:t xml:space="preserve"> о </w:t>
      </w:r>
      <w:r w:rsidRPr="00567B54">
        <w:rPr>
          <w:rFonts w:eastAsia="Times New Roman"/>
          <w:sz w:val="28"/>
          <w:szCs w:val="28"/>
          <w:lang w:eastAsia="ru-RU"/>
        </w:rPr>
        <w:t xml:space="preserve">соответствии </w:t>
      </w:r>
      <w:r w:rsidR="000B305B" w:rsidRPr="00567B54">
        <w:rPr>
          <w:rFonts w:eastAsia="Times New Roman"/>
          <w:sz w:val="28"/>
          <w:szCs w:val="28"/>
          <w:lang w:eastAsia="ru-RU"/>
        </w:rPr>
        <w:t xml:space="preserve">нормативных правовых актов </w:t>
      </w:r>
      <w:r w:rsidRPr="00567B54">
        <w:rPr>
          <w:rFonts w:eastAsia="Times New Roman"/>
          <w:sz w:val="28"/>
          <w:szCs w:val="28"/>
          <w:lang w:eastAsia="ru-RU"/>
        </w:rPr>
        <w:lastRenderedPageBreak/>
        <w:t>антимонопольному законодательству и</w:t>
      </w:r>
      <w:r w:rsidR="000563EF" w:rsidRPr="00567B54">
        <w:rPr>
          <w:sz w:val="28"/>
          <w:szCs w:val="28"/>
        </w:rPr>
        <w:t xml:space="preserve"> отсутствии фактов его нарушения</w:t>
      </w:r>
      <w:r w:rsidR="008D50EF" w:rsidRPr="00567B54">
        <w:rPr>
          <w:sz w:val="28"/>
          <w:szCs w:val="28"/>
        </w:rPr>
        <w:br/>
      </w:r>
      <w:r w:rsidR="000563EF" w:rsidRPr="00567B54">
        <w:rPr>
          <w:sz w:val="28"/>
          <w:szCs w:val="28"/>
        </w:rPr>
        <w:t xml:space="preserve">в нормативных правовых актах, разрабатываемых </w:t>
      </w:r>
      <w:r w:rsidR="008A5E1C" w:rsidRPr="00567B54">
        <w:rPr>
          <w:sz w:val="28"/>
          <w:szCs w:val="28"/>
        </w:rPr>
        <w:t>Службой</w:t>
      </w:r>
      <w:r w:rsidR="000563EF" w:rsidRPr="00567B54">
        <w:rPr>
          <w:sz w:val="28"/>
          <w:szCs w:val="28"/>
        </w:rPr>
        <w:t xml:space="preserve">. </w:t>
      </w:r>
    </w:p>
    <w:p w14:paraId="1188C6BB" w14:textId="77777777" w:rsidR="006D087D" w:rsidRDefault="005E0B5D" w:rsidP="006D087D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правовые акты Службы размещаются на официальном сайте Службы с приложением их текстов.</w:t>
      </w:r>
    </w:p>
    <w:p w14:paraId="56A934E4" w14:textId="49CE7C71" w:rsidR="00F7747C" w:rsidRPr="006D087D" w:rsidRDefault="00F7747C" w:rsidP="006D087D">
      <w:pPr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D087D">
        <w:rPr>
          <w:rFonts w:eastAsia="Times New Roman"/>
          <w:sz w:val="28"/>
          <w:szCs w:val="28"/>
          <w:lang w:eastAsia="ru-RU"/>
        </w:rPr>
        <w:t xml:space="preserve">В проектах нормативных правовых актов и нормативных правовых актах </w:t>
      </w:r>
      <w:r w:rsidR="0049635E" w:rsidRPr="006D087D">
        <w:rPr>
          <w:rFonts w:eastAsia="Times New Roman"/>
          <w:sz w:val="28"/>
          <w:szCs w:val="28"/>
          <w:lang w:eastAsia="ru-RU"/>
        </w:rPr>
        <w:t>Службы</w:t>
      </w:r>
      <w:r w:rsidRPr="006D087D">
        <w:rPr>
          <w:rFonts w:eastAsia="Times New Roman"/>
          <w:sz w:val="28"/>
          <w:szCs w:val="28"/>
          <w:lang w:eastAsia="ru-RU"/>
        </w:rPr>
        <w:t xml:space="preserve"> риски нарушения антимонопольного законодательства в </w:t>
      </w:r>
      <w:r w:rsidR="00FC79B5" w:rsidRPr="006D087D">
        <w:rPr>
          <w:rFonts w:eastAsia="Times New Roman"/>
          <w:sz w:val="28"/>
          <w:szCs w:val="28"/>
          <w:lang w:eastAsia="ru-RU"/>
        </w:rPr>
        <w:t>202</w:t>
      </w:r>
      <w:r w:rsidR="0049635E" w:rsidRPr="006D087D">
        <w:rPr>
          <w:rFonts w:eastAsia="Times New Roman"/>
          <w:sz w:val="28"/>
          <w:szCs w:val="28"/>
          <w:lang w:eastAsia="ru-RU"/>
        </w:rPr>
        <w:t>5</w:t>
      </w:r>
      <w:r w:rsidRPr="006D087D">
        <w:rPr>
          <w:rFonts w:eastAsia="Times New Roman"/>
          <w:sz w:val="28"/>
          <w:szCs w:val="28"/>
          <w:lang w:eastAsia="ru-RU"/>
        </w:rPr>
        <w:t xml:space="preserve"> году выявлены не были.</w:t>
      </w:r>
    </w:p>
    <w:p w14:paraId="7B090164" w14:textId="7E57C277" w:rsidR="00240C8E" w:rsidRPr="00567B54" w:rsidRDefault="008F1BDB" w:rsidP="009760C2">
      <w:pPr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D087D">
        <w:rPr>
          <w:rFonts w:eastAsia="Times New Roman"/>
          <w:sz w:val="28"/>
          <w:szCs w:val="28"/>
          <w:lang w:eastAsia="ru-RU"/>
        </w:rPr>
        <w:t xml:space="preserve">В целях выявления и оценки рисков нарушения антимонопольного законодательства </w:t>
      </w:r>
      <w:r w:rsidR="00411663" w:rsidRPr="006D087D">
        <w:rPr>
          <w:rFonts w:eastAsia="Times New Roman"/>
          <w:sz w:val="28"/>
          <w:szCs w:val="28"/>
          <w:lang w:eastAsia="ru-RU"/>
        </w:rPr>
        <w:t>Службой</w:t>
      </w:r>
      <w:r w:rsidRPr="006D087D">
        <w:rPr>
          <w:rFonts w:eastAsia="Times New Roman"/>
          <w:sz w:val="28"/>
          <w:szCs w:val="28"/>
          <w:lang w:eastAsia="ru-RU"/>
        </w:rPr>
        <w:t xml:space="preserve"> в </w:t>
      </w:r>
      <w:r w:rsidR="00FC79B5" w:rsidRPr="006D087D">
        <w:rPr>
          <w:rFonts w:eastAsia="Times New Roman"/>
          <w:sz w:val="28"/>
          <w:szCs w:val="28"/>
          <w:lang w:eastAsia="ru-RU"/>
        </w:rPr>
        <w:t>202</w:t>
      </w:r>
      <w:r w:rsidR="00411663" w:rsidRPr="006D087D">
        <w:rPr>
          <w:rFonts w:eastAsia="Times New Roman"/>
          <w:sz w:val="28"/>
          <w:szCs w:val="28"/>
          <w:lang w:eastAsia="ru-RU"/>
        </w:rPr>
        <w:t>5</w:t>
      </w:r>
      <w:r w:rsidRPr="006D087D">
        <w:rPr>
          <w:rFonts w:eastAsia="Times New Roman"/>
          <w:sz w:val="28"/>
          <w:szCs w:val="28"/>
          <w:lang w:eastAsia="ru-RU"/>
        </w:rPr>
        <w:t xml:space="preserve"> году </w:t>
      </w:r>
      <w:r w:rsidR="00EF06A9" w:rsidRPr="006D087D">
        <w:rPr>
          <w:rFonts w:eastAsia="Times New Roman"/>
          <w:sz w:val="28"/>
          <w:szCs w:val="28"/>
          <w:lang w:eastAsia="ru-RU"/>
        </w:rPr>
        <w:t xml:space="preserve">на постоянной основе осуществляется </w:t>
      </w:r>
      <w:r w:rsidRPr="00567B54">
        <w:rPr>
          <w:rFonts w:eastAsia="Times New Roman"/>
          <w:sz w:val="28"/>
          <w:szCs w:val="28"/>
          <w:lang w:eastAsia="ru-RU"/>
        </w:rPr>
        <w:t>м</w:t>
      </w:r>
      <w:r w:rsidR="00240C8E" w:rsidRPr="00567B54">
        <w:rPr>
          <w:rFonts w:eastAsia="Times New Roman"/>
          <w:sz w:val="28"/>
          <w:szCs w:val="28"/>
          <w:lang w:eastAsia="ru-RU"/>
        </w:rPr>
        <w:t xml:space="preserve">ониторинг и анализ практики применения </w:t>
      </w:r>
      <w:r w:rsidR="006B194E" w:rsidRPr="00567B54">
        <w:rPr>
          <w:rFonts w:eastAsia="Times New Roman"/>
          <w:sz w:val="28"/>
          <w:szCs w:val="28"/>
          <w:lang w:eastAsia="ru-RU"/>
        </w:rPr>
        <w:t>Службой</w:t>
      </w:r>
      <w:r w:rsidR="00240C8E" w:rsidRPr="00567B54">
        <w:rPr>
          <w:rFonts w:eastAsia="Times New Roman"/>
          <w:sz w:val="28"/>
          <w:szCs w:val="28"/>
          <w:lang w:eastAsia="ru-RU"/>
        </w:rPr>
        <w:t xml:space="preserve"> ан</w:t>
      </w:r>
      <w:r w:rsidR="00FB7FD1" w:rsidRPr="00567B54">
        <w:rPr>
          <w:rFonts w:eastAsia="Times New Roman"/>
          <w:sz w:val="28"/>
          <w:szCs w:val="28"/>
          <w:lang w:eastAsia="ru-RU"/>
        </w:rPr>
        <w:t>тимонопольного законодательства.</w:t>
      </w:r>
    </w:p>
    <w:p w14:paraId="49D65F4A" w14:textId="6D87D75A" w:rsidR="00281622" w:rsidRPr="00567B54" w:rsidRDefault="00FB3387" w:rsidP="00393940">
      <w:pPr>
        <w:spacing w:after="0"/>
        <w:ind w:firstLine="709"/>
        <w:jc w:val="both"/>
        <w:rPr>
          <w:sz w:val="28"/>
          <w:szCs w:val="28"/>
        </w:rPr>
      </w:pPr>
      <w:r w:rsidRPr="00567B54">
        <w:rPr>
          <w:sz w:val="28"/>
          <w:szCs w:val="28"/>
        </w:rPr>
        <w:t>В отчетном периоде</w:t>
      </w:r>
      <w:r w:rsidR="008A3EC4" w:rsidRPr="00567B54">
        <w:rPr>
          <w:sz w:val="28"/>
          <w:szCs w:val="28"/>
        </w:rPr>
        <w:t xml:space="preserve"> </w:t>
      </w:r>
      <w:r w:rsidR="00707545" w:rsidRPr="00567B54">
        <w:rPr>
          <w:sz w:val="28"/>
          <w:szCs w:val="28"/>
        </w:rPr>
        <w:t xml:space="preserve">осуществлялась </w:t>
      </w:r>
      <w:r w:rsidR="008A3EC4" w:rsidRPr="00567B54">
        <w:rPr>
          <w:sz w:val="28"/>
          <w:szCs w:val="28"/>
        </w:rPr>
        <w:t>проверка документации</w:t>
      </w:r>
      <w:r w:rsidR="00707545" w:rsidRPr="00567B54">
        <w:rPr>
          <w:sz w:val="28"/>
          <w:szCs w:val="28"/>
        </w:rPr>
        <w:t xml:space="preserve"> о закупках на их соответствие законодательству Российской Федерации, в</w:t>
      </w:r>
      <w:r w:rsidR="001B7FD4" w:rsidRPr="00567B54">
        <w:rPr>
          <w:sz w:val="28"/>
          <w:szCs w:val="28"/>
        </w:rPr>
        <w:t xml:space="preserve"> том числе – антимонопольному,</w:t>
      </w:r>
      <w:r w:rsidR="008A3EC4" w:rsidRPr="00567B54">
        <w:rPr>
          <w:sz w:val="28"/>
          <w:szCs w:val="28"/>
        </w:rPr>
        <w:t xml:space="preserve"> </w:t>
      </w:r>
      <w:r w:rsidR="001B7FD4" w:rsidRPr="00567B54">
        <w:rPr>
          <w:sz w:val="28"/>
          <w:szCs w:val="28"/>
        </w:rPr>
        <w:t>в</w:t>
      </w:r>
      <w:r w:rsidR="00707545" w:rsidRPr="00567B54">
        <w:rPr>
          <w:sz w:val="28"/>
          <w:szCs w:val="28"/>
        </w:rPr>
        <w:t xml:space="preserve"> ходе которой проверялись </w:t>
      </w:r>
      <w:r w:rsidR="00281622" w:rsidRPr="00567B54">
        <w:rPr>
          <w:sz w:val="28"/>
          <w:szCs w:val="28"/>
        </w:rPr>
        <w:t xml:space="preserve">наличие </w:t>
      </w:r>
      <w:r w:rsidR="00707545" w:rsidRPr="00567B54">
        <w:rPr>
          <w:sz w:val="28"/>
          <w:szCs w:val="28"/>
        </w:rPr>
        <w:t>требований к объекту закупки и к участникам, которые противоречат требованиям Закона № 44-ФЗ, в том числе приводят к ограничению конкуренции, в частности к необоснованному ограничению числа участников закупок.</w:t>
      </w:r>
    </w:p>
    <w:p w14:paraId="3BFAF6BC" w14:textId="000E872F" w:rsidR="005D05EE" w:rsidRPr="00567B54" w:rsidRDefault="005D05EE" w:rsidP="00DC1325">
      <w:pPr>
        <w:spacing w:after="0"/>
        <w:ind w:firstLine="709"/>
        <w:jc w:val="both"/>
        <w:rPr>
          <w:sz w:val="28"/>
          <w:szCs w:val="28"/>
        </w:rPr>
      </w:pPr>
      <w:r w:rsidRPr="00567B54">
        <w:rPr>
          <w:sz w:val="28"/>
          <w:szCs w:val="28"/>
        </w:rPr>
        <w:t xml:space="preserve">Запрет на ограничивающие конкуренцию акты и действия (бездействие) федеральных органов исполнительной власти установлен </w:t>
      </w:r>
      <w:hyperlink r:id="rId8" w:history="1">
        <w:r w:rsidRPr="00567B54">
          <w:rPr>
            <w:sz w:val="28"/>
            <w:szCs w:val="28"/>
          </w:rPr>
          <w:t>статьей</w:t>
        </w:r>
      </w:hyperlink>
      <w:r w:rsidRPr="00567B54">
        <w:rPr>
          <w:sz w:val="28"/>
          <w:szCs w:val="28"/>
        </w:rPr>
        <w:t xml:space="preserve"> 15 Федеральног</w:t>
      </w:r>
      <w:r w:rsidR="00087385" w:rsidRPr="00567B54">
        <w:rPr>
          <w:sz w:val="28"/>
          <w:szCs w:val="28"/>
        </w:rPr>
        <w:t xml:space="preserve">о закона от 26.07.2006 № 135-ФЗ «О защите конкуренции». </w:t>
      </w:r>
      <w:r w:rsidR="00391B96" w:rsidRPr="00567B54">
        <w:rPr>
          <w:sz w:val="28"/>
          <w:szCs w:val="28"/>
        </w:rPr>
        <w:br/>
      </w:r>
      <w:r w:rsidRPr="00567B54">
        <w:rPr>
          <w:sz w:val="28"/>
          <w:szCs w:val="28"/>
        </w:rPr>
        <w:t xml:space="preserve">В отчетном периоде в контролирующий орган </w:t>
      </w:r>
      <w:r w:rsidR="00393940" w:rsidRPr="00567B54">
        <w:rPr>
          <w:sz w:val="28"/>
          <w:szCs w:val="28"/>
        </w:rPr>
        <w:t xml:space="preserve">не </w:t>
      </w:r>
      <w:r w:rsidRPr="00567B54">
        <w:rPr>
          <w:sz w:val="28"/>
          <w:szCs w:val="28"/>
        </w:rPr>
        <w:t>поступали жалобы, содержащие сведения, указывающие на признаки нарушения антимонопольного</w:t>
      </w:r>
      <w:r w:rsidR="00087385" w:rsidRPr="00567B54">
        <w:rPr>
          <w:sz w:val="28"/>
          <w:szCs w:val="28"/>
        </w:rPr>
        <w:t xml:space="preserve"> </w:t>
      </w:r>
      <w:r w:rsidRPr="00567B54">
        <w:rPr>
          <w:sz w:val="28"/>
          <w:szCs w:val="28"/>
        </w:rPr>
        <w:t xml:space="preserve">законодательства в деятельности </w:t>
      </w:r>
      <w:r w:rsidR="00393940" w:rsidRPr="00567B54">
        <w:rPr>
          <w:sz w:val="28"/>
          <w:szCs w:val="28"/>
        </w:rPr>
        <w:t>Службы.</w:t>
      </w:r>
    </w:p>
    <w:p w14:paraId="45DC8933" w14:textId="32332B2F" w:rsidR="00BF3509" w:rsidRPr="00567B54" w:rsidRDefault="00BF3509" w:rsidP="00393940">
      <w:pPr>
        <w:pStyle w:val="1"/>
        <w:shd w:val="clear" w:color="auto" w:fill="auto"/>
        <w:tabs>
          <w:tab w:val="left" w:pos="1430"/>
        </w:tabs>
        <w:spacing w:line="276" w:lineRule="auto"/>
        <w:ind w:right="20" w:firstLine="709"/>
        <w:jc w:val="both"/>
      </w:pPr>
      <w:r w:rsidRPr="00567B54">
        <w:t xml:space="preserve">В </w:t>
      </w:r>
      <w:r w:rsidR="00FC79B5" w:rsidRPr="00567B54">
        <w:t>202</w:t>
      </w:r>
      <w:r w:rsidR="00393940" w:rsidRPr="00567B54">
        <w:t>5</w:t>
      </w:r>
      <w:r w:rsidRPr="00567B54">
        <w:t xml:space="preserve"> году отсутствовали замечания со стороны контролирующих органов</w:t>
      </w:r>
      <w:r w:rsidR="00393940" w:rsidRPr="00567B54">
        <w:t xml:space="preserve"> </w:t>
      </w:r>
      <w:r w:rsidRPr="00567B54">
        <w:t xml:space="preserve">в части применения национального режима с </w:t>
      </w:r>
      <w:r w:rsidR="00391B96" w:rsidRPr="00567B54">
        <w:t xml:space="preserve">нарушением </w:t>
      </w:r>
      <w:r w:rsidRPr="00567B54">
        <w:t>требований част</w:t>
      </w:r>
      <w:r w:rsidR="00391B96" w:rsidRPr="00567B54">
        <w:t>ей</w:t>
      </w:r>
      <w:r w:rsidRPr="00567B54">
        <w:t xml:space="preserve"> </w:t>
      </w:r>
      <w:r w:rsidR="00391B96" w:rsidRPr="00567B54">
        <w:t>3–</w:t>
      </w:r>
      <w:r w:rsidRPr="00567B54">
        <w:t xml:space="preserve">4 статьи 14 </w:t>
      </w:r>
      <w:r w:rsidR="00391B96" w:rsidRPr="00567B54">
        <w:t>З</w:t>
      </w:r>
      <w:r w:rsidRPr="00567B54">
        <w:t>акон</w:t>
      </w:r>
      <w:r w:rsidR="00391B96" w:rsidRPr="00567B54">
        <w:t>а</w:t>
      </w:r>
      <w:r w:rsidRPr="00567B54">
        <w:t xml:space="preserve"> № 44-ФЗ</w:t>
      </w:r>
      <w:r w:rsidR="00393940" w:rsidRPr="00567B54">
        <w:t>.</w:t>
      </w:r>
    </w:p>
    <w:p w14:paraId="17F2C6E3" w14:textId="622A514A" w:rsidR="00ED7CC2" w:rsidRPr="00567B54" w:rsidRDefault="001D3DD6" w:rsidP="00393940">
      <w:pPr>
        <w:pStyle w:val="1"/>
        <w:shd w:val="clear" w:color="auto" w:fill="auto"/>
        <w:spacing w:line="264" w:lineRule="auto"/>
        <w:ind w:right="20" w:firstLine="709"/>
        <w:jc w:val="both"/>
        <w:rPr>
          <w:b/>
        </w:rPr>
      </w:pPr>
      <w:r w:rsidRPr="00567B54">
        <w:t xml:space="preserve">Также не вносились представления контролирующего органа на действия </w:t>
      </w:r>
      <w:r w:rsidR="00393940" w:rsidRPr="00567B54">
        <w:t>Службы</w:t>
      </w:r>
      <w:r w:rsidRPr="00567B54">
        <w:t xml:space="preserve"> при проведении закупок, которые приводят или могут привести к недопущению, ограничению или устранению конкуренции (координация деятельности участников закупок, заключение соглашений между заказчиками и участниками закупок, приводящих к ограничению конкуренции и (или) созданию преимущественных условий для каких-либо участников, создание участнику закупки преимущественных условий участия, в том числе путем доступа к информации, нарушение порядка определения победителя закупки, участие заказчика и (или) работников заказчиков в закупке).</w:t>
      </w:r>
      <w:r w:rsidR="00ED7CC2" w:rsidRPr="00567B54">
        <w:t xml:space="preserve"> </w:t>
      </w:r>
    </w:p>
    <w:p w14:paraId="527FA978" w14:textId="4F6AF479" w:rsidR="003A18BD" w:rsidRPr="00567B54" w:rsidRDefault="006E0D40" w:rsidP="00ED043F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567B54">
        <w:rPr>
          <w:sz w:val="28"/>
          <w:szCs w:val="28"/>
        </w:rPr>
        <w:t>Таким образом,</w:t>
      </w:r>
      <w:r w:rsidR="00A673C1" w:rsidRPr="00567B54">
        <w:rPr>
          <w:sz w:val="28"/>
          <w:szCs w:val="28"/>
        </w:rPr>
        <w:t xml:space="preserve"> </w:t>
      </w:r>
      <w:r w:rsidR="00FC79B5" w:rsidRPr="00567B54">
        <w:rPr>
          <w:sz w:val="28"/>
          <w:szCs w:val="28"/>
        </w:rPr>
        <w:t>202</w:t>
      </w:r>
      <w:r w:rsidR="006B194E" w:rsidRPr="00567B54">
        <w:rPr>
          <w:sz w:val="28"/>
          <w:szCs w:val="28"/>
        </w:rPr>
        <w:t>5</w:t>
      </w:r>
      <w:r w:rsidR="00A673C1" w:rsidRPr="00567B54">
        <w:rPr>
          <w:sz w:val="28"/>
          <w:szCs w:val="28"/>
        </w:rPr>
        <w:t xml:space="preserve"> году </w:t>
      </w:r>
      <w:r w:rsidRPr="00567B54">
        <w:rPr>
          <w:sz w:val="28"/>
          <w:szCs w:val="28"/>
        </w:rPr>
        <w:t xml:space="preserve">уровень </w:t>
      </w:r>
      <w:r w:rsidR="00A673C1" w:rsidRPr="00567B54">
        <w:rPr>
          <w:sz w:val="28"/>
          <w:szCs w:val="28"/>
        </w:rPr>
        <w:t>риск</w:t>
      </w:r>
      <w:r w:rsidRPr="00567B54">
        <w:rPr>
          <w:sz w:val="28"/>
          <w:szCs w:val="28"/>
        </w:rPr>
        <w:t>а</w:t>
      </w:r>
      <w:r w:rsidR="00A673C1" w:rsidRPr="00567B54">
        <w:rPr>
          <w:sz w:val="28"/>
          <w:szCs w:val="28"/>
        </w:rPr>
        <w:t xml:space="preserve"> </w:t>
      </w:r>
      <w:r w:rsidR="00A673C1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нарушения антимонопольного законодательства</w:t>
      </w:r>
      <w:r w:rsidR="00DC1325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84214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в </w:t>
      </w:r>
      <w:r w:rsidR="006B194E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Службе</w:t>
      </w:r>
      <w:r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оценивается как низкий</w:t>
      </w:r>
      <w:r w:rsidR="00A673C1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7E65A9CF" w14:textId="77777777" w:rsidR="00CD3FDB" w:rsidRPr="00567B54" w:rsidRDefault="00CD3FDB" w:rsidP="00E91E9C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  <w:highlight w:val="green"/>
          <w:u w:val="single"/>
        </w:rPr>
      </w:pPr>
    </w:p>
    <w:p w14:paraId="635B2A8C" w14:textId="06317345" w:rsidR="00240C8E" w:rsidRPr="00567B54" w:rsidRDefault="00FF651E" w:rsidP="00E91E9C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  <w:r w:rsidRPr="00567B54">
        <w:rPr>
          <w:b/>
          <w:sz w:val="28"/>
          <w:szCs w:val="28"/>
        </w:rPr>
        <w:lastRenderedPageBreak/>
        <w:t>М</w:t>
      </w:r>
      <w:r w:rsidR="00240C8E" w:rsidRPr="00567B54">
        <w:rPr>
          <w:b/>
          <w:sz w:val="28"/>
          <w:szCs w:val="28"/>
        </w:rPr>
        <w:t>ероприяти</w:t>
      </w:r>
      <w:r w:rsidRPr="00567B54">
        <w:rPr>
          <w:b/>
          <w:sz w:val="28"/>
          <w:szCs w:val="28"/>
        </w:rPr>
        <w:t>я</w:t>
      </w:r>
      <w:r w:rsidR="00240C8E" w:rsidRPr="00567B54">
        <w:rPr>
          <w:b/>
          <w:sz w:val="28"/>
          <w:szCs w:val="28"/>
        </w:rPr>
        <w:t xml:space="preserve"> по снижению рисков нарушения </w:t>
      </w:r>
      <w:r w:rsidR="005911C2" w:rsidRPr="00567B54">
        <w:rPr>
          <w:b/>
          <w:sz w:val="28"/>
          <w:szCs w:val="28"/>
        </w:rPr>
        <w:t xml:space="preserve">Службой </w:t>
      </w:r>
      <w:r w:rsidR="00240C8E" w:rsidRPr="00567B54">
        <w:rPr>
          <w:b/>
          <w:sz w:val="28"/>
          <w:szCs w:val="28"/>
        </w:rPr>
        <w:t>антимонопольного законодательства</w:t>
      </w:r>
    </w:p>
    <w:p w14:paraId="081656B8" w14:textId="4A9AE14C" w:rsidR="00F15D63" w:rsidRPr="00567B54" w:rsidRDefault="006723BF" w:rsidP="00DC1325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7B54">
        <w:rPr>
          <w:rFonts w:ascii="Times New Roman" w:hAnsi="Times New Roman" w:cs="Times New Roman"/>
          <w:b w:val="0"/>
          <w:sz w:val="28"/>
          <w:szCs w:val="28"/>
        </w:rPr>
        <w:t xml:space="preserve">Службой по финансово-бюджетному надзору Республики Тыва </w:t>
      </w:r>
      <w:r w:rsidR="000E6415" w:rsidRPr="00567B54">
        <w:rPr>
          <w:rFonts w:ascii="Times New Roman" w:hAnsi="Times New Roman" w:cs="Times New Roman"/>
          <w:b w:val="0"/>
          <w:sz w:val="28"/>
          <w:szCs w:val="28"/>
        </w:rPr>
        <w:t>в</w:t>
      </w:r>
      <w:r w:rsidR="00DC0F7A" w:rsidRPr="00567B54">
        <w:rPr>
          <w:rFonts w:ascii="Times New Roman" w:hAnsi="Times New Roman" w:cs="Times New Roman"/>
          <w:b w:val="0"/>
          <w:sz w:val="28"/>
          <w:szCs w:val="28"/>
        </w:rPr>
        <w:t xml:space="preserve"> целях</w:t>
      </w:r>
      <w:r w:rsidR="000E6415" w:rsidRPr="00567B54">
        <w:rPr>
          <w:rFonts w:ascii="Times New Roman" w:hAnsi="Times New Roman" w:cs="Times New Roman"/>
          <w:b w:val="0"/>
          <w:sz w:val="28"/>
          <w:szCs w:val="28"/>
        </w:rPr>
        <w:t xml:space="preserve"> снижения рисков нарушения антимонопольного законодательства </w:t>
      </w:r>
      <w:r w:rsidR="003C2486" w:rsidRPr="00567B54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194D40" w:rsidRPr="00567B54">
        <w:rPr>
          <w:rFonts w:ascii="Times New Roman" w:hAnsi="Times New Roman" w:cs="Times New Roman"/>
          <w:b w:val="0"/>
          <w:sz w:val="28"/>
          <w:szCs w:val="28"/>
        </w:rPr>
        <w:t>202</w:t>
      </w:r>
      <w:r w:rsidRPr="00567B54">
        <w:rPr>
          <w:rFonts w:ascii="Times New Roman" w:hAnsi="Times New Roman" w:cs="Times New Roman"/>
          <w:b w:val="0"/>
          <w:sz w:val="28"/>
          <w:szCs w:val="28"/>
        </w:rPr>
        <w:t xml:space="preserve">5 </w:t>
      </w:r>
      <w:r w:rsidR="003C2486" w:rsidRPr="00567B54">
        <w:rPr>
          <w:rFonts w:ascii="Times New Roman" w:hAnsi="Times New Roman" w:cs="Times New Roman"/>
          <w:b w:val="0"/>
          <w:sz w:val="28"/>
          <w:szCs w:val="28"/>
        </w:rPr>
        <w:t xml:space="preserve">году </w:t>
      </w:r>
      <w:r w:rsidR="00C617AF">
        <w:rPr>
          <w:rFonts w:ascii="Times New Roman" w:hAnsi="Times New Roman" w:cs="Times New Roman"/>
          <w:b w:val="0"/>
          <w:sz w:val="28"/>
          <w:szCs w:val="28"/>
        </w:rPr>
        <w:t>организованы</w:t>
      </w:r>
      <w:r w:rsidRPr="00567B54">
        <w:rPr>
          <w:rFonts w:ascii="Times New Roman" w:hAnsi="Times New Roman" w:cs="Times New Roman"/>
          <w:b w:val="0"/>
          <w:sz w:val="28"/>
          <w:szCs w:val="28"/>
        </w:rPr>
        <w:t xml:space="preserve"> обучающие мероприятия с</w:t>
      </w:r>
      <w:r w:rsidR="0023033E" w:rsidRPr="00567B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906A8" w:rsidRPr="00567B54">
        <w:rPr>
          <w:rFonts w:ascii="Times New Roman" w:hAnsi="Times New Roman" w:cs="Times New Roman"/>
          <w:b w:val="0"/>
          <w:sz w:val="28"/>
          <w:szCs w:val="28"/>
        </w:rPr>
        <w:t>сотрудник</w:t>
      </w:r>
      <w:r w:rsidRPr="00567B54">
        <w:rPr>
          <w:rFonts w:ascii="Times New Roman" w:hAnsi="Times New Roman" w:cs="Times New Roman"/>
          <w:b w:val="0"/>
          <w:sz w:val="28"/>
          <w:szCs w:val="28"/>
        </w:rPr>
        <w:t>ами</w:t>
      </w:r>
      <w:r w:rsidR="00E906A8" w:rsidRPr="00567B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67B54">
        <w:rPr>
          <w:rFonts w:ascii="Times New Roman" w:hAnsi="Times New Roman" w:cs="Times New Roman"/>
          <w:b w:val="0"/>
          <w:sz w:val="28"/>
          <w:szCs w:val="28"/>
        </w:rPr>
        <w:t>Службы</w:t>
      </w:r>
      <w:r w:rsidR="00E906A8" w:rsidRPr="00567B54">
        <w:rPr>
          <w:rFonts w:ascii="Times New Roman" w:hAnsi="Times New Roman" w:cs="Times New Roman"/>
          <w:b w:val="0"/>
          <w:sz w:val="28"/>
          <w:szCs w:val="28"/>
        </w:rPr>
        <w:t>, чьи должностные (трудовые) обязанности предусматривают выполнение функций, связанных с рисками нарушения антимонопольного законодательства</w:t>
      </w:r>
      <w:r w:rsidRPr="00567B54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F0144C" w14:textId="08B38FCA" w:rsidR="00753A42" w:rsidRPr="00567B54" w:rsidRDefault="00753A42" w:rsidP="00DC1325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7B54">
        <w:rPr>
          <w:rFonts w:ascii="Times New Roman" w:hAnsi="Times New Roman" w:cs="Times New Roman"/>
          <w:b w:val="0"/>
          <w:sz w:val="28"/>
          <w:szCs w:val="28"/>
        </w:rPr>
        <w:t xml:space="preserve">Общее число </w:t>
      </w:r>
      <w:r w:rsidR="00E60EE8">
        <w:rPr>
          <w:rFonts w:ascii="Times New Roman" w:hAnsi="Times New Roman" w:cs="Times New Roman"/>
          <w:b w:val="0"/>
          <w:sz w:val="28"/>
          <w:szCs w:val="28"/>
        </w:rPr>
        <w:t xml:space="preserve">служащих </w:t>
      </w:r>
      <w:r w:rsidRPr="00567B54">
        <w:rPr>
          <w:rFonts w:ascii="Times New Roman" w:hAnsi="Times New Roman" w:cs="Times New Roman"/>
          <w:b w:val="0"/>
          <w:sz w:val="28"/>
          <w:szCs w:val="28"/>
        </w:rPr>
        <w:t>Службы, чьи должностные обязанности предусматривают выполнение функций, связанных с рисками нарушения антимонопольного законодательства, составляет 5 человек.</w:t>
      </w:r>
    </w:p>
    <w:p w14:paraId="3E5DB4A0" w14:textId="3A6CC120" w:rsidR="008E5ABA" w:rsidRPr="00567B54" w:rsidRDefault="00753A42" w:rsidP="007233EA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7B54">
        <w:rPr>
          <w:rFonts w:ascii="Times New Roman" w:hAnsi="Times New Roman" w:cs="Times New Roman"/>
          <w:b w:val="0"/>
          <w:sz w:val="28"/>
          <w:szCs w:val="28"/>
        </w:rPr>
        <w:t xml:space="preserve">Указанные должностные лица в течение </w:t>
      </w:r>
      <w:r w:rsidR="00F84247" w:rsidRPr="00567B54">
        <w:rPr>
          <w:rFonts w:ascii="Times New Roman" w:hAnsi="Times New Roman" w:cs="Times New Roman"/>
          <w:b w:val="0"/>
          <w:sz w:val="28"/>
          <w:szCs w:val="28"/>
        </w:rPr>
        <w:t xml:space="preserve">2025 </w:t>
      </w:r>
      <w:r w:rsidRPr="00567B54">
        <w:rPr>
          <w:rFonts w:ascii="Times New Roman" w:hAnsi="Times New Roman" w:cs="Times New Roman"/>
          <w:b w:val="0"/>
          <w:sz w:val="28"/>
          <w:szCs w:val="28"/>
        </w:rPr>
        <w:t>года</w:t>
      </w:r>
      <w:r w:rsidR="00F84247" w:rsidRPr="00567B54">
        <w:rPr>
          <w:rFonts w:ascii="Times New Roman" w:hAnsi="Times New Roman" w:cs="Times New Roman"/>
          <w:b w:val="0"/>
          <w:sz w:val="28"/>
          <w:szCs w:val="28"/>
        </w:rPr>
        <w:t xml:space="preserve"> проверяли документацию о закупках на их соответствие антимонопольному законодательству Российской Федерации, проводили мероприятия по оценке эффективности функционирования в Службе антимонопольного комплаенса, по поручению</w:t>
      </w:r>
      <w:r w:rsidR="007233EA" w:rsidRPr="00567B54">
        <w:rPr>
          <w:rFonts w:ascii="Times New Roman" w:hAnsi="Times New Roman" w:cs="Times New Roman"/>
          <w:b w:val="0"/>
          <w:sz w:val="28"/>
          <w:szCs w:val="28"/>
        </w:rPr>
        <w:t>, мониторинг и анализ практики применения антимонопольного законодательства в Службе.</w:t>
      </w:r>
    </w:p>
    <w:p w14:paraId="7939C875" w14:textId="77777777" w:rsidR="007233EA" w:rsidRPr="00567B54" w:rsidRDefault="007233EA" w:rsidP="007233EA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1965AF1" w14:textId="3D69F71E" w:rsidR="00240C8E" w:rsidRPr="00567B54" w:rsidRDefault="00FD65E4" w:rsidP="00E74E1E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  <w:r w:rsidRPr="00567B54">
        <w:rPr>
          <w:b/>
          <w:sz w:val="28"/>
          <w:szCs w:val="28"/>
        </w:rPr>
        <w:t>Д</w:t>
      </w:r>
      <w:r w:rsidR="00240C8E" w:rsidRPr="00567B54">
        <w:rPr>
          <w:b/>
          <w:sz w:val="28"/>
          <w:szCs w:val="28"/>
        </w:rPr>
        <w:t>остижени</w:t>
      </w:r>
      <w:r w:rsidRPr="00567B54">
        <w:rPr>
          <w:b/>
          <w:sz w:val="28"/>
          <w:szCs w:val="28"/>
        </w:rPr>
        <w:t>е</w:t>
      </w:r>
      <w:r w:rsidR="00240C8E" w:rsidRPr="00567B54">
        <w:rPr>
          <w:b/>
          <w:sz w:val="28"/>
          <w:szCs w:val="28"/>
        </w:rPr>
        <w:t xml:space="preserve"> ключевых показателей эффективно</w:t>
      </w:r>
      <w:r w:rsidRPr="00567B54">
        <w:rPr>
          <w:b/>
          <w:sz w:val="28"/>
          <w:szCs w:val="28"/>
        </w:rPr>
        <w:t>сти антимонопольного комплаенса</w:t>
      </w:r>
    </w:p>
    <w:p w14:paraId="2BE67936" w14:textId="3180EFDA" w:rsidR="00867FC1" w:rsidRPr="00567B54" w:rsidRDefault="00010E6C" w:rsidP="00A356A6">
      <w:pPr>
        <w:shd w:val="clear" w:color="auto" w:fill="FFFFFF"/>
        <w:spacing w:after="0"/>
        <w:ind w:firstLine="709"/>
        <w:jc w:val="both"/>
        <w:textAlignment w:val="baseline"/>
        <w:rPr>
          <w:sz w:val="28"/>
          <w:szCs w:val="28"/>
        </w:rPr>
      </w:pPr>
      <w:r w:rsidRPr="00567B54">
        <w:rPr>
          <w:sz w:val="28"/>
          <w:szCs w:val="28"/>
        </w:rPr>
        <w:t>Службой</w:t>
      </w:r>
      <w:r w:rsidR="00A356A6" w:rsidRPr="00567B54">
        <w:rPr>
          <w:sz w:val="28"/>
          <w:szCs w:val="28"/>
        </w:rPr>
        <w:t xml:space="preserve"> рассчитаны </w:t>
      </w:r>
      <w:r w:rsidR="00A8263C" w:rsidRPr="00567B54">
        <w:rPr>
          <w:sz w:val="28"/>
          <w:szCs w:val="28"/>
        </w:rPr>
        <w:t>ключевые показатели</w:t>
      </w:r>
      <w:r w:rsidR="00FD65E4" w:rsidRPr="00567B54">
        <w:rPr>
          <w:sz w:val="28"/>
          <w:szCs w:val="28"/>
        </w:rPr>
        <w:t>, характеризующие</w:t>
      </w:r>
      <w:r w:rsidR="00A8263C" w:rsidRPr="00567B54">
        <w:rPr>
          <w:sz w:val="28"/>
          <w:szCs w:val="28"/>
        </w:rPr>
        <w:t xml:space="preserve"> эффективност</w:t>
      </w:r>
      <w:r w:rsidR="00FD65E4" w:rsidRPr="00567B54">
        <w:rPr>
          <w:sz w:val="28"/>
          <w:szCs w:val="28"/>
        </w:rPr>
        <w:t>ь</w:t>
      </w:r>
      <w:r w:rsidR="00A8263C" w:rsidRPr="00567B54">
        <w:rPr>
          <w:sz w:val="28"/>
          <w:szCs w:val="28"/>
        </w:rPr>
        <w:t xml:space="preserve"> функционирования антимонопольного комплаенса </w:t>
      </w:r>
      <w:r w:rsidR="008A41BC" w:rsidRPr="00567B54">
        <w:rPr>
          <w:sz w:val="28"/>
          <w:szCs w:val="28"/>
        </w:rPr>
        <w:br/>
      </w:r>
      <w:r w:rsidR="00FD65E4" w:rsidRPr="00567B54">
        <w:rPr>
          <w:sz w:val="28"/>
          <w:szCs w:val="28"/>
        </w:rPr>
        <w:t>в</w:t>
      </w:r>
      <w:r w:rsidR="00A8263C" w:rsidRPr="00567B54">
        <w:rPr>
          <w:sz w:val="28"/>
          <w:szCs w:val="28"/>
        </w:rPr>
        <w:t xml:space="preserve"> </w:t>
      </w:r>
      <w:r w:rsidRPr="00567B54">
        <w:rPr>
          <w:sz w:val="28"/>
          <w:szCs w:val="28"/>
        </w:rPr>
        <w:t>Службе</w:t>
      </w:r>
      <w:r w:rsidR="00FD65E4" w:rsidRPr="00567B54">
        <w:rPr>
          <w:sz w:val="28"/>
          <w:szCs w:val="28"/>
        </w:rPr>
        <w:t xml:space="preserve">, предусмотренные Приказом № </w:t>
      </w:r>
      <w:r w:rsidRPr="00567B54">
        <w:rPr>
          <w:sz w:val="28"/>
          <w:szCs w:val="28"/>
        </w:rPr>
        <w:t>107/од</w:t>
      </w:r>
      <w:r w:rsidR="008725C9" w:rsidRPr="00567B54">
        <w:rPr>
          <w:sz w:val="28"/>
          <w:szCs w:val="28"/>
        </w:rPr>
        <w:t>:</w:t>
      </w:r>
    </w:p>
    <w:p w14:paraId="1AB7C2BE" w14:textId="184ABF0C" w:rsidR="00DA09C9" w:rsidRPr="00567B54" w:rsidRDefault="008725C9" w:rsidP="002D08FA">
      <w:pPr>
        <w:shd w:val="clear" w:color="auto" w:fill="FFFFFF"/>
        <w:spacing w:after="0"/>
        <w:ind w:firstLine="709"/>
        <w:jc w:val="both"/>
        <w:textAlignment w:val="baseline"/>
        <w:rPr>
          <w:sz w:val="28"/>
          <w:szCs w:val="28"/>
        </w:rPr>
      </w:pPr>
      <w:r w:rsidRPr="00567B54">
        <w:rPr>
          <w:sz w:val="28"/>
          <w:szCs w:val="28"/>
          <w:u w:val="single"/>
        </w:rPr>
        <w:t>1</w:t>
      </w:r>
      <w:r w:rsidR="00EC0318" w:rsidRPr="00567B54">
        <w:rPr>
          <w:sz w:val="28"/>
          <w:szCs w:val="28"/>
        </w:rPr>
        <w:t xml:space="preserve"> </w:t>
      </w:r>
      <w:r w:rsidR="00EC0318" w:rsidRPr="00567B54">
        <w:rPr>
          <w:sz w:val="28"/>
          <w:szCs w:val="28"/>
          <w:u w:val="single"/>
        </w:rPr>
        <w:t xml:space="preserve">Коэффициент снижения количества нарушений антимонопольного законодательства со стороны </w:t>
      </w:r>
      <w:r w:rsidR="00010E6C" w:rsidRPr="00567B54">
        <w:rPr>
          <w:sz w:val="28"/>
          <w:szCs w:val="28"/>
          <w:u w:val="single"/>
        </w:rPr>
        <w:t>Службы</w:t>
      </w:r>
      <w:r w:rsidR="00EC0318" w:rsidRPr="00567B54">
        <w:rPr>
          <w:sz w:val="28"/>
          <w:szCs w:val="28"/>
          <w:u w:val="single"/>
        </w:rPr>
        <w:t xml:space="preserve"> за последние три года</w:t>
      </w:r>
      <w:r w:rsidRPr="00567B54">
        <w:rPr>
          <w:sz w:val="28"/>
          <w:szCs w:val="28"/>
          <w:u w:val="single"/>
        </w:rPr>
        <w:t>:</w:t>
      </w:r>
    </w:p>
    <w:p w14:paraId="23FB7AEB" w14:textId="77777777" w:rsidR="00BA2D2E" w:rsidRPr="00567B54" w:rsidRDefault="00BA2D2E" w:rsidP="008725C9">
      <w:pPr>
        <w:shd w:val="clear" w:color="auto" w:fill="FFFFFF"/>
        <w:spacing w:after="0"/>
        <w:ind w:right="-1" w:firstLine="709"/>
        <w:jc w:val="center"/>
        <w:textAlignment w:val="baseline"/>
        <w:rPr>
          <w:spacing w:val="2"/>
          <w:sz w:val="28"/>
          <w:szCs w:val="28"/>
        </w:rPr>
      </w:pPr>
    </w:p>
    <w:p w14:paraId="54FB25BE" w14:textId="08C24A4F" w:rsidR="008725C9" w:rsidRPr="00567B54" w:rsidRDefault="008725C9" w:rsidP="008725C9">
      <w:pPr>
        <w:shd w:val="clear" w:color="auto" w:fill="FFFFFF"/>
        <w:spacing w:after="0"/>
        <w:ind w:right="-1" w:firstLine="709"/>
        <w:jc w:val="center"/>
        <w:textAlignment w:val="baseline"/>
        <w:rPr>
          <w:spacing w:val="2"/>
          <w:sz w:val="28"/>
          <w:szCs w:val="28"/>
        </w:rPr>
      </w:pPr>
      <w:r w:rsidRPr="00567B54">
        <w:rPr>
          <w:spacing w:val="2"/>
          <w:sz w:val="28"/>
          <w:szCs w:val="28"/>
        </w:rPr>
        <w:t>КСН = КН</w:t>
      </w:r>
      <w:r w:rsidR="00EC0318" w:rsidRPr="00567B54">
        <w:rPr>
          <w:spacing w:val="2"/>
          <w:sz w:val="28"/>
          <w:szCs w:val="28"/>
        </w:rPr>
        <w:t>П</w:t>
      </w:r>
      <w:r w:rsidRPr="00567B54">
        <w:rPr>
          <w:spacing w:val="2"/>
          <w:sz w:val="28"/>
          <w:szCs w:val="28"/>
        </w:rPr>
        <w:t xml:space="preserve">/КНОП= </w:t>
      </w:r>
      <w:r w:rsidR="00010E6C" w:rsidRPr="00567B54">
        <w:rPr>
          <w:spacing w:val="2"/>
          <w:sz w:val="28"/>
          <w:szCs w:val="28"/>
        </w:rPr>
        <w:t>0</w:t>
      </w:r>
      <w:r w:rsidR="00180E50" w:rsidRPr="00567B54">
        <w:rPr>
          <w:spacing w:val="2"/>
          <w:sz w:val="28"/>
          <w:szCs w:val="28"/>
        </w:rPr>
        <w:t>,1</w:t>
      </w:r>
      <w:r w:rsidR="00010E6C" w:rsidRPr="00567B54">
        <w:rPr>
          <w:spacing w:val="2"/>
          <w:sz w:val="28"/>
          <w:szCs w:val="28"/>
        </w:rPr>
        <w:t>/0</w:t>
      </w:r>
      <w:r w:rsidR="00180E50" w:rsidRPr="00567B54">
        <w:rPr>
          <w:spacing w:val="2"/>
          <w:sz w:val="28"/>
          <w:szCs w:val="28"/>
        </w:rPr>
        <w:t>,1</w:t>
      </w:r>
      <w:r w:rsidR="00010E6C" w:rsidRPr="00567B54">
        <w:rPr>
          <w:spacing w:val="2"/>
          <w:sz w:val="28"/>
          <w:szCs w:val="28"/>
        </w:rPr>
        <w:t xml:space="preserve"> </w:t>
      </w:r>
      <w:r w:rsidRPr="00567B54">
        <w:rPr>
          <w:spacing w:val="2"/>
          <w:sz w:val="28"/>
          <w:szCs w:val="28"/>
        </w:rPr>
        <w:t>=</w:t>
      </w:r>
      <w:r w:rsidR="00FF7DBC" w:rsidRPr="00567B54">
        <w:rPr>
          <w:spacing w:val="2"/>
          <w:sz w:val="28"/>
          <w:szCs w:val="28"/>
        </w:rPr>
        <w:t xml:space="preserve"> </w:t>
      </w:r>
      <w:r w:rsidR="00180E50" w:rsidRPr="00567B54">
        <w:rPr>
          <w:spacing w:val="2"/>
          <w:sz w:val="28"/>
          <w:szCs w:val="28"/>
        </w:rPr>
        <w:t>1</w:t>
      </w:r>
    </w:p>
    <w:p w14:paraId="7857CB95" w14:textId="77777777" w:rsidR="008A0758" w:rsidRPr="00567B54" w:rsidRDefault="008A0758" w:rsidP="008A0758">
      <w:pPr>
        <w:shd w:val="clear" w:color="auto" w:fill="FFFFFF"/>
        <w:spacing w:after="0"/>
        <w:ind w:right="-1" w:firstLine="709"/>
        <w:jc w:val="both"/>
        <w:textAlignment w:val="baseline"/>
        <w:rPr>
          <w:spacing w:val="2"/>
          <w:sz w:val="28"/>
          <w:szCs w:val="28"/>
        </w:rPr>
      </w:pPr>
      <w:r w:rsidRPr="00567B54">
        <w:rPr>
          <w:spacing w:val="2"/>
          <w:sz w:val="28"/>
          <w:szCs w:val="28"/>
        </w:rPr>
        <w:t>где:</w:t>
      </w:r>
    </w:p>
    <w:p w14:paraId="17F0E349" w14:textId="6FA448E5" w:rsidR="002337D1" w:rsidRPr="00567B54" w:rsidRDefault="008A0758" w:rsidP="00EC0318">
      <w:pPr>
        <w:shd w:val="clear" w:color="auto" w:fill="FFFFFF"/>
        <w:spacing w:after="0"/>
        <w:ind w:right="-1" w:firstLine="709"/>
        <w:jc w:val="both"/>
        <w:textAlignment w:val="baseline"/>
        <w:rPr>
          <w:spacing w:val="2"/>
          <w:sz w:val="28"/>
          <w:szCs w:val="28"/>
        </w:rPr>
      </w:pPr>
      <w:r w:rsidRPr="00567B54">
        <w:rPr>
          <w:spacing w:val="2"/>
          <w:sz w:val="28"/>
          <w:szCs w:val="28"/>
        </w:rPr>
        <w:t>КН</w:t>
      </w:r>
      <w:r w:rsidR="00EC0318" w:rsidRPr="00567B54">
        <w:rPr>
          <w:spacing w:val="2"/>
          <w:sz w:val="28"/>
          <w:szCs w:val="28"/>
        </w:rPr>
        <w:t>П</w:t>
      </w:r>
      <w:r w:rsidRPr="00567B54">
        <w:rPr>
          <w:spacing w:val="2"/>
          <w:sz w:val="28"/>
          <w:szCs w:val="28"/>
          <w:vertAlign w:val="subscript"/>
        </w:rPr>
        <w:t xml:space="preserve"> </w:t>
      </w:r>
      <w:r w:rsidRPr="00567B54">
        <w:rPr>
          <w:spacing w:val="2"/>
          <w:sz w:val="28"/>
          <w:szCs w:val="28"/>
        </w:rPr>
        <w:t xml:space="preserve">– </w:t>
      </w:r>
      <w:r w:rsidR="00EC0318" w:rsidRPr="00567B54">
        <w:rPr>
          <w:spacing w:val="2"/>
          <w:sz w:val="28"/>
          <w:szCs w:val="28"/>
        </w:rPr>
        <w:t>количество нарушений антимонопольного законодательства</w:t>
      </w:r>
      <w:r w:rsidR="00EC0318" w:rsidRPr="00567B54">
        <w:rPr>
          <w:spacing w:val="2"/>
          <w:sz w:val="28"/>
          <w:szCs w:val="28"/>
        </w:rPr>
        <w:br/>
        <w:t xml:space="preserve">со стороны </w:t>
      </w:r>
      <w:r w:rsidR="00945F72" w:rsidRPr="00567B54">
        <w:rPr>
          <w:spacing w:val="2"/>
          <w:sz w:val="28"/>
          <w:szCs w:val="28"/>
        </w:rPr>
        <w:t>Службы</w:t>
      </w:r>
      <w:r w:rsidR="00EC0318" w:rsidRPr="00567B54">
        <w:rPr>
          <w:spacing w:val="2"/>
          <w:sz w:val="28"/>
          <w:szCs w:val="28"/>
        </w:rPr>
        <w:t>, допущенных в отчетном периоде</w:t>
      </w:r>
      <w:r w:rsidR="00D873BA">
        <w:rPr>
          <w:spacing w:val="2"/>
          <w:sz w:val="28"/>
          <w:szCs w:val="28"/>
        </w:rPr>
        <w:t xml:space="preserve"> </w:t>
      </w:r>
      <w:r w:rsidR="00EC0318" w:rsidRPr="00567B54">
        <w:rPr>
          <w:spacing w:val="2"/>
          <w:sz w:val="28"/>
          <w:szCs w:val="28"/>
        </w:rPr>
        <w:t xml:space="preserve">ранее </w:t>
      </w:r>
      <w:r w:rsidR="00B55836" w:rsidRPr="00567B54">
        <w:rPr>
          <w:spacing w:val="2"/>
          <w:sz w:val="28"/>
          <w:szCs w:val="28"/>
        </w:rPr>
        <w:t>= 0</w:t>
      </w:r>
      <w:r w:rsidR="0044250F" w:rsidRPr="00567B54">
        <w:rPr>
          <w:spacing w:val="2"/>
          <w:sz w:val="28"/>
          <w:szCs w:val="28"/>
        </w:rPr>
        <w:t>,</w:t>
      </w:r>
      <w:r w:rsidR="002337D1" w:rsidRPr="00567B54">
        <w:rPr>
          <w:spacing w:val="2"/>
          <w:sz w:val="28"/>
          <w:szCs w:val="28"/>
        </w:rPr>
        <w:t xml:space="preserve"> </w:t>
      </w:r>
      <w:r w:rsidR="00917BC3" w:rsidRPr="00567B54">
        <w:rPr>
          <w:spacing w:val="2"/>
          <w:sz w:val="28"/>
          <w:szCs w:val="28"/>
        </w:rPr>
        <w:t xml:space="preserve">для осуществления расчета коэффициента </w:t>
      </w:r>
      <w:r w:rsidR="00B55836" w:rsidRPr="00567B54">
        <w:rPr>
          <w:spacing w:val="2"/>
          <w:sz w:val="28"/>
          <w:szCs w:val="28"/>
        </w:rPr>
        <w:t xml:space="preserve">значение принимается </w:t>
      </w:r>
      <w:r w:rsidR="00D039B7" w:rsidRPr="00567B54">
        <w:rPr>
          <w:spacing w:val="2"/>
          <w:sz w:val="28"/>
          <w:szCs w:val="28"/>
        </w:rPr>
        <w:t>равным 0,1</w:t>
      </w:r>
      <w:r w:rsidR="00B55836" w:rsidRPr="00567B54">
        <w:rPr>
          <w:spacing w:val="2"/>
          <w:sz w:val="28"/>
          <w:szCs w:val="28"/>
        </w:rPr>
        <w:t>.</w:t>
      </w:r>
    </w:p>
    <w:p w14:paraId="0F4B4513" w14:textId="29204BB5" w:rsidR="00917BC3" w:rsidRPr="00567B54" w:rsidRDefault="008A0758" w:rsidP="00917BC3">
      <w:pPr>
        <w:shd w:val="clear" w:color="auto" w:fill="FFFFFF"/>
        <w:spacing w:after="0"/>
        <w:ind w:right="-1" w:firstLine="709"/>
        <w:jc w:val="both"/>
        <w:textAlignment w:val="baseline"/>
        <w:rPr>
          <w:spacing w:val="2"/>
          <w:sz w:val="28"/>
          <w:szCs w:val="28"/>
        </w:rPr>
      </w:pPr>
      <w:r w:rsidRPr="00567B54">
        <w:rPr>
          <w:spacing w:val="2"/>
          <w:sz w:val="28"/>
          <w:szCs w:val="28"/>
        </w:rPr>
        <w:t>КН</w:t>
      </w:r>
      <w:r w:rsidRPr="00567B54">
        <w:rPr>
          <w:spacing w:val="2"/>
          <w:sz w:val="28"/>
          <w:szCs w:val="28"/>
          <w:vertAlign w:val="subscript"/>
        </w:rPr>
        <w:t>оп</w:t>
      </w:r>
      <w:r w:rsidR="00EC0318" w:rsidRPr="00567B54">
        <w:rPr>
          <w:spacing w:val="2"/>
          <w:sz w:val="28"/>
          <w:szCs w:val="28"/>
          <w:vertAlign w:val="subscript"/>
        </w:rPr>
        <w:t xml:space="preserve"> </w:t>
      </w:r>
      <w:r w:rsidR="00EC0318" w:rsidRPr="00567B54">
        <w:rPr>
          <w:spacing w:val="2"/>
          <w:sz w:val="28"/>
          <w:szCs w:val="28"/>
        </w:rPr>
        <w:t>–</w:t>
      </w:r>
      <w:r w:rsidRPr="00567B54">
        <w:rPr>
          <w:spacing w:val="2"/>
          <w:sz w:val="28"/>
          <w:szCs w:val="28"/>
        </w:rPr>
        <w:t xml:space="preserve"> </w:t>
      </w:r>
      <w:r w:rsidR="00EC0318" w:rsidRPr="00567B54">
        <w:rPr>
          <w:spacing w:val="2"/>
          <w:sz w:val="28"/>
          <w:szCs w:val="28"/>
        </w:rPr>
        <w:t>количество нарушений антимонопольного законодательства</w:t>
      </w:r>
      <w:r w:rsidR="00EC0318" w:rsidRPr="00567B54">
        <w:rPr>
          <w:spacing w:val="2"/>
          <w:sz w:val="28"/>
          <w:szCs w:val="28"/>
        </w:rPr>
        <w:br/>
        <w:t xml:space="preserve">со стороны </w:t>
      </w:r>
      <w:r w:rsidR="002E39AD" w:rsidRPr="00567B54">
        <w:rPr>
          <w:spacing w:val="2"/>
          <w:sz w:val="28"/>
          <w:szCs w:val="28"/>
        </w:rPr>
        <w:t>Службы</w:t>
      </w:r>
      <w:r w:rsidR="00042505" w:rsidRPr="00567B54">
        <w:rPr>
          <w:spacing w:val="2"/>
          <w:sz w:val="28"/>
          <w:szCs w:val="28"/>
        </w:rPr>
        <w:t xml:space="preserve"> в 202</w:t>
      </w:r>
      <w:r w:rsidR="002E39AD" w:rsidRPr="00567B54">
        <w:rPr>
          <w:spacing w:val="2"/>
          <w:sz w:val="28"/>
          <w:szCs w:val="28"/>
        </w:rPr>
        <w:t>5</w:t>
      </w:r>
      <w:r w:rsidR="00EC0318" w:rsidRPr="00567B54">
        <w:rPr>
          <w:spacing w:val="2"/>
          <w:sz w:val="28"/>
          <w:szCs w:val="28"/>
        </w:rPr>
        <w:t xml:space="preserve"> году</w:t>
      </w:r>
      <w:r w:rsidR="00B55836" w:rsidRPr="00567B54">
        <w:rPr>
          <w:spacing w:val="2"/>
          <w:sz w:val="28"/>
          <w:szCs w:val="28"/>
        </w:rPr>
        <w:t xml:space="preserve"> = </w:t>
      </w:r>
      <w:r w:rsidR="00473C2B" w:rsidRPr="00567B54">
        <w:rPr>
          <w:spacing w:val="2"/>
          <w:sz w:val="28"/>
          <w:szCs w:val="28"/>
        </w:rPr>
        <w:t xml:space="preserve">0, </w:t>
      </w:r>
      <w:r w:rsidR="00917BC3" w:rsidRPr="00567B54">
        <w:rPr>
          <w:spacing w:val="2"/>
          <w:sz w:val="28"/>
          <w:szCs w:val="28"/>
        </w:rPr>
        <w:t>для осуществления расчета коэффициента значение принимается равным 0,1.</w:t>
      </w:r>
    </w:p>
    <w:p w14:paraId="7F6D2508" w14:textId="55A5AD09" w:rsidR="00C56002" w:rsidRPr="00567B54" w:rsidRDefault="00C56002" w:rsidP="00473C2B">
      <w:pPr>
        <w:shd w:val="clear" w:color="auto" w:fill="FFFFFF"/>
        <w:spacing w:after="0"/>
        <w:ind w:right="-1" w:firstLine="709"/>
        <w:jc w:val="both"/>
        <w:textAlignment w:val="baseline"/>
        <w:rPr>
          <w:sz w:val="28"/>
          <w:szCs w:val="28"/>
        </w:rPr>
      </w:pPr>
      <w:r w:rsidRPr="00567B54">
        <w:rPr>
          <w:sz w:val="28"/>
          <w:szCs w:val="28"/>
        </w:rPr>
        <w:t>Показатель достигнут, достижение показателя отражает достаточный уровень квалификации</w:t>
      </w:r>
      <w:r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сотрудников, в обязанности которых входит организация и осуществление закупок товаров, работ, услуг,</w:t>
      </w:r>
      <w:r w:rsidRPr="00567B54">
        <w:rPr>
          <w:iCs/>
          <w:spacing w:val="2"/>
          <w:sz w:val="28"/>
          <w:szCs w:val="28"/>
        </w:rPr>
        <w:t xml:space="preserve"> в том числе уполномоченных сотрудников территориальных органов</w:t>
      </w:r>
      <w:r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07ED3AB7" w14:textId="671B3296" w:rsidR="00DA09C9" w:rsidRPr="00567B54" w:rsidRDefault="008725C9" w:rsidP="008725C9">
      <w:pPr>
        <w:shd w:val="clear" w:color="auto" w:fill="FFFFFF"/>
        <w:spacing w:after="0"/>
        <w:ind w:firstLine="709"/>
        <w:jc w:val="both"/>
        <w:textAlignment w:val="baseline"/>
        <w:rPr>
          <w:sz w:val="28"/>
          <w:szCs w:val="28"/>
          <w:u w:val="single"/>
        </w:rPr>
      </w:pPr>
      <w:r w:rsidRPr="00567B54">
        <w:rPr>
          <w:sz w:val="28"/>
          <w:szCs w:val="28"/>
          <w:u w:val="single"/>
        </w:rPr>
        <w:t xml:space="preserve">2. </w:t>
      </w:r>
      <w:r w:rsidR="002B3BD9" w:rsidRPr="00567B54">
        <w:rPr>
          <w:sz w:val="28"/>
          <w:szCs w:val="28"/>
          <w:u w:val="single"/>
        </w:rPr>
        <w:t>Доля нормативных правовых актов Службы, в которых выявлены риски нарушения антимонопольного законодательства</w:t>
      </w:r>
      <w:r w:rsidRPr="00567B54">
        <w:rPr>
          <w:sz w:val="28"/>
          <w:szCs w:val="28"/>
          <w:u w:val="single"/>
        </w:rPr>
        <w:t>:</w:t>
      </w:r>
    </w:p>
    <w:p w14:paraId="07542B95" w14:textId="53CB9E38" w:rsidR="0044250F" w:rsidRPr="00567B54" w:rsidRDefault="001C5D2A" w:rsidP="0044250F">
      <w:pPr>
        <w:shd w:val="clear" w:color="auto" w:fill="FFFFFF"/>
        <w:spacing w:after="0"/>
        <w:ind w:right="-1" w:firstLine="709"/>
        <w:jc w:val="center"/>
        <w:textAlignment w:val="baseline"/>
        <w:rPr>
          <w:spacing w:val="2"/>
          <w:sz w:val="28"/>
          <w:szCs w:val="28"/>
        </w:rPr>
      </w:pPr>
      <w:r w:rsidRPr="00567B54">
        <w:rPr>
          <w:sz w:val="28"/>
          <w:szCs w:val="28"/>
        </w:rPr>
        <w:lastRenderedPageBreak/>
        <w:t xml:space="preserve"> </w:t>
      </w:r>
      <w:r w:rsidR="00696211" w:rsidRPr="00567B54">
        <w:rPr>
          <w:sz w:val="28"/>
          <w:szCs w:val="28"/>
        </w:rPr>
        <w:t>Д</w:t>
      </w:r>
      <w:r w:rsidR="0044250F" w:rsidRPr="00567B54">
        <w:rPr>
          <w:spacing w:val="2"/>
          <w:sz w:val="28"/>
          <w:szCs w:val="28"/>
        </w:rPr>
        <w:t xml:space="preserve">НПА = КНПА/КНОП= </w:t>
      </w:r>
      <w:r w:rsidR="008C5C50" w:rsidRPr="00567B54">
        <w:rPr>
          <w:spacing w:val="2"/>
          <w:sz w:val="28"/>
          <w:szCs w:val="28"/>
        </w:rPr>
        <w:t>0,</w:t>
      </w:r>
      <w:r w:rsidR="0044250F" w:rsidRPr="00567B54">
        <w:rPr>
          <w:spacing w:val="2"/>
          <w:sz w:val="28"/>
          <w:szCs w:val="28"/>
        </w:rPr>
        <w:t>1/</w:t>
      </w:r>
      <w:r w:rsidR="008C5C50" w:rsidRPr="00567B54">
        <w:rPr>
          <w:spacing w:val="2"/>
          <w:sz w:val="28"/>
          <w:szCs w:val="28"/>
        </w:rPr>
        <w:t>0,</w:t>
      </w:r>
      <w:r w:rsidR="0044250F" w:rsidRPr="00567B54">
        <w:rPr>
          <w:spacing w:val="2"/>
          <w:sz w:val="28"/>
          <w:szCs w:val="28"/>
        </w:rPr>
        <w:t>1 =1</w:t>
      </w:r>
    </w:p>
    <w:p w14:paraId="148DACCD" w14:textId="77777777" w:rsidR="0044250F" w:rsidRPr="00567B54" w:rsidRDefault="0044250F" w:rsidP="0044250F">
      <w:pPr>
        <w:shd w:val="clear" w:color="auto" w:fill="FFFFFF"/>
        <w:spacing w:after="0"/>
        <w:ind w:right="-1" w:firstLine="709"/>
        <w:jc w:val="both"/>
        <w:textAlignment w:val="baseline"/>
        <w:rPr>
          <w:spacing w:val="2"/>
          <w:sz w:val="28"/>
          <w:szCs w:val="28"/>
        </w:rPr>
      </w:pPr>
      <w:r w:rsidRPr="00567B54">
        <w:rPr>
          <w:spacing w:val="2"/>
          <w:sz w:val="28"/>
          <w:szCs w:val="28"/>
        </w:rPr>
        <w:t>где:</w:t>
      </w:r>
    </w:p>
    <w:p w14:paraId="31E92E2F" w14:textId="4AAAB3FC" w:rsidR="00917BC3" w:rsidRPr="00567B54" w:rsidRDefault="00696211" w:rsidP="00917BC3">
      <w:pPr>
        <w:shd w:val="clear" w:color="auto" w:fill="FFFFFF"/>
        <w:spacing w:after="0"/>
        <w:ind w:right="-1" w:firstLine="709"/>
        <w:jc w:val="both"/>
        <w:textAlignment w:val="baseline"/>
        <w:rPr>
          <w:spacing w:val="2"/>
          <w:sz w:val="28"/>
          <w:szCs w:val="28"/>
        </w:rPr>
      </w:pPr>
      <w:r w:rsidRPr="00567B54">
        <w:rPr>
          <w:spacing w:val="2"/>
          <w:sz w:val="28"/>
          <w:szCs w:val="28"/>
        </w:rPr>
        <w:t>Д</w:t>
      </w:r>
      <w:r w:rsidR="0044250F" w:rsidRPr="00567B54">
        <w:rPr>
          <w:spacing w:val="2"/>
          <w:sz w:val="28"/>
          <w:szCs w:val="28"/>
          <w:vertAlign w:val="subscript"/>
        </w:rPr>
        <w:t>ПНПА</w:t>
      </w:r>
      <w:r w:rsidR="008A0758" w:rsidRPr="00567B54">
        <w:rPr>
          <w:spacing w:val="2"/>
          <w:sz w:val="28"/>
          <w:szCs w:val="28"/>
          <w:vertAlign w:val="subscript"/>
        </w:rPr>
        <w:t xml:space="preserve"> </w:t>
      </w:r>
      <w:r w:rsidR="008A0758" w:rsidRPr="00567B54">
        <w:rPr>
          <w:spacing w:val="2"/>
          <w:sz w:val="28"/>
          <w:szCs w:val="28"/>
        </w:rPr>
        <w:t xml:space="preserve">– </w:t>
      </w:r>
      <w:r w:rsidR="008C5C50" w:rsidRPr="00567B54">
        <w:rPr>
          <w:spacing w:val="2"/>
          <w:sz w:val="28"/>
          <w:szCs w:val="28"/>
        </w:rPr>
        <w:t xml:space="preserve">количество правовых актов </w:t>
      </w:r>
      <w:r w:rsidRPr="00567B54">
        <w:rPr>
          <w:spacing w:val="2"/>
          <w:sz w:val="28"/>
          <w:szCs w:val="28"/>
        </w:rPr>
        <w:t>Службы</w:t>
      </w:r>
      <w:r w:rsidR="008C5C50" w:rsidRPr="00567B54">
        <w:rPr>
          <w:spacing w:val="2"/>
          <w:sz w:val="28"/>
          <w:szCs w:val="28"/>
        </w:rPr>
        <w:t xml:space="preserve">, в которых самостоятельно выявлены риски нарушения антимонопольного законодательства </w:t>
      </w:r>
      <w:r w:rsidR="008A0758" w:rsidRPr="00567B54">
        <w:rPr>
          <w:iCs/>
          <w:spacing w:val="2"/>
          <w:sz w:val="28"/>
          <w:szCs w:val="28"/>
        </w:rPr>
        <w:t xml:space="preserve">в </w:t>
      </w:r>
      <w:r w:rsidR="00FC79B5" w:rsidRPr="00567B54">
        <w:rPr>
          <w:iCs/>
          <w:spacing w:val="2"/>
          <w:sz w:val="28"/>
          <w:szCs w:val="28"/>
        </w:rPr>
        <w:t>202</w:t>
      </w:r>
      <w:r w:rsidRPr="00567B54">
        <w:rPr>
          <w:iCs/>
          <w:spacing w:val="2"/>
          <w:sz w:val="28"/>
          <w:szCs w:val="28"/>
        </w:rPr>
        <w:t>5</w:t>
      </w:r>
      <w:r w:rsidR="00E3402E" w:rsidRPr="00567B54">
        <w:rPr>
          <w:iCs/>
          <w:spacing w:val="2"/>
          <w:sz w:val="28"/>
          <w:szCs w:val="28"/>
        </w:rPr>
        <w:t xml:space="preserve"> году = 0</w:t>
      </w:r>
      <w:r w:rsidR="0044250F" w:rsidRPr="00567B54">
        <w:rPr>
          <w:iCs/>
          <w:spacing w:val="2"/>
          <w:sz w:val="28"/>
          <w:szCs w:val="28"/>
        </w:rPr>
        <w:t>,</w:t>
      </w:r>
      <w:r w:rsidR="00F4692F" w:rsidRPr="00567B54">
        <w:rPr>
          <w:iCs/>
          <w:spacing w:val="2"/>
          <w:sz w:val="28"/>
          <w:szCs w:val="28"/>
        </w:rPr>
        <w:t xml:space="preserve"> </w:t>
      </w:r>
      <w:r w:rsidR="00917BC3" w:rsidRPr="00567B54">
        <w:rPr>
          <w:spacing w:val="2"/>
          <w:sz w:val="28"/>
          <w:szCs w:val="28"/>
        </w:rPr>
        <w:t>для осуществления расчета коэффициента значение принимается равным 0,1.</w:t>
      </w:r>
    </w:p>
    <w:p w14:paraId="7BAC8340" w14:textId="47AA3C46" w:rsidR="00917BC3" w:rsidRPr="00567B54" w:rsidRDefault="008A0758" w:rsidP="00917BC3">
      <w:pPr>
        <w:shd w:val="clear" w:color="auto" w:fill="FFFFFF"/>
        <w:spacing w:after="0"/>
        <w:ind w:right="-1" w:firstLine="709"/>
        <w:jc w:val="both"/>
        <w:textAlignment w:val="baseline"/>
        <w:rPr>
          <w:spacing w:val="2"/>
          <w:sz w:val="28"/>
          <w:szCs w:val="28"/>
        </w:rPr>
      </w:pPr>
      <w:r w:rsidRPr="00567B54">
        <w:rPr>
          <w:spacing w:val="2"/>
          <w:sz w:val="28"/>
          <w:szCs w:val="28"/>
        </w:rPr>
        <w:t>КН</w:t>
      </w:r>
      <w:r w:rsidR="0044250F" w:rsidRPr="00567B54">
        <w:rPr>
          <w:spacing w:val="2"/>
          <w:sz w:val="28"/>
          <w:szCs w:val="28"/>
          <w:vertAlign w:val="subscript"/>
        </w:rPr>
        <w:t>ОП</w:t>
      </w:r>
      <w:r w:rsidRPr="00567B54">
        <w:rPr>
          <w:spacing w:val="2"/>
          <w:sz w:val="28"/>
          <w:szCs w:val="28"/>
          <w:vertAlign w:val="subscript"/>
        </w:rPr>
        <w:t xml:space="preserve"> </w:t>
      </w:r>
      <w:r w:rsidRPr="00567B54">
        <w:rPr>
          <w:spacing w:val="2"/>
          <w:sz w:val="28"/>
          <w:szCs w:val="28"/>
        </w:rPr>
        <w:t xml:space="preserve">– </w:t>
      </w:r>
      <w:r w:rsidR="008C5C50" w:rsidRPr="00567B54">
        <w:rPr>
          <w:spacing w:val="2"/>
          <w:sz w:val="28"/>
          <w:szCs w:val="28"/>
        </w:rPr>
        <w:t xml:space="preserve">количество нормативных правовых актов </w:t>
      </w:r>
      <w:r w:rsidR="00696211" w:rsidRPr="00567B54">
        <w:rPr>
          <w:spacing w:val="2"/>
          <w:sz w:val="28"/>
          <w:szCs w:val="28"/>
        </w:rPr>
        <w:t>Службы</w:t>
      </w:r>
      <w:r w:rsidR="008C5C50" w:rsidRPr="00567B54">
        <w:rPr>
          <w:spacing w:val="2"/>
          <w:sz w:val="28"/>
          <w:szCs w:val="28"/>
        </w:rPr>
        <w:t>,</w:t>
      </w:r>
      <w:r w:rsidR="008C5C50" w:rsidRPr="00567B54">
        <w:rPr>
          <w:spacing w:val="2"/>
          <w:sz w:val="28"/>
          <w:szCs w:val="28"/>
        </w:rPr>
        <w:br/>
        <w:t>в которых антимонопольным органом выявлены нарушения антимонопольного законодательства</w:t>
      </w:r>
      <w:r w:rsidR="008C5C50" w:rsidRPr="00567B54">
        <w:rPr>
          <w:iCs/>
          <w:spacing w:val="2"/>
          <w:sz w:val="28"/>
          <w:szCs w:val="28"/>
        </w:rPr>
        <w:t xml:space="preserve"> </w:t>
      </w:r>
      <w:r w:rsidR="0044250F" w:rsidRPr="00567B54">
        <w:rPr>
          <w:iCs/>
          <w:spacing w:val="2"/>
          <w:sz w:val="28"/>
          <w:szCs w:val="28"/>
        </w:rPr>
        <w:t xml:space="preserve">в </w:t>
      </w:r>
      <w:r w:rsidR="00FC79B5" w:rsidRPr="00567B54">
        <w:rPr>
          <w:iCs/>
          <w:spacing w:val="2"/>
          <w:sz w:val="28"/>
          <w:szCs w:val="28"/>
        </w:rPr>
        <w:t>202</w:t>
      </w:r>
      <w:r w:rsidR="00696211" w:rsidRPr="00567B54">
        <w:rPr>
          <w:iCs/>
          <w:spacing w:val="2"/>
          <w:sz w:val="28"/>
          <w:szCs w:val="28"/>
        </w:rPr>
        <w:t>5</w:t>
      </w:r>
      <w:r w:rsidR="0044250F" w:rsidRPr="00567B54">
        <w:rPr>
          <w:iCs/>
          <w:spacing w:val="2"/>
          <w:sz w:val="28"/>
          <w:szCs w:val="28"/>
        </w:rPr>
        <w:t xml:space="preserve"> году = 0,</w:t>
      </w:r>
      <w:r w:rsidR="00BE1EB0" w:rsidRPr="00567B54">
        <w:rPr>
          <w:iCs/>
          <w:spacing w:val="2"/>
          <w:sz w:val="28"/>
          <w:szCs w:val="28"/>
        </w:rPr>
        <w:t xml:space="preserve"> </w:t>
      </w:r>
      <w:r w:rsidR="00917BC3" w:rsidRPr="00567B54">
        <w:rPr>
          <w:spacing w:val="2"/>
          <w:sz w:val="28"/>
          <w:szCs w:val="28"/>
        </w:rPr>
        <w:t>для осуществления расчета коэффициента значение принимается равным 0,1.</w:t>
      </w:r>
    </w:p>
    <w:p w14:paraId="55D0A27D" w14:textId="050A0132" w:rsidR="000B3AE8" w:rsidRPr="00567B54" w:rsidRDefault="00E118BE" w:rsidP="00917BC3">
      <w:pPr>
        <w:shd w:val="clear" w:color="auto" w:fill="FFFFFF"/>
        <w:spacing w:after="0"/>
        <w:ind w:right="-1" w:firstLine="709"/>
        <w:jc w:val="both"/>
        <w:textAlignment w:val="baseline"/>
        <w:rPr>
          <w:spacing w:val="2"/>
          <w:sz w:val="28"/>
          <w:szCs w:val="28"/>
        </w:rPr>
      </w:pPr>
      <w:r w:rsidRPr="00567B54">
        <w:rPr>
          <w:sz w:val="28"/>
          <w:szCs w:val="28"/>
        </w:rPr>
        <w:t>Показатель достигнут, д</w:t>
      </w:r>
      <w:r w:rsidR="00AE7D0B" w:rsidRPr="00567B54">
        <w:rPr>
          <w:sz w:val="28"/>
          <w:szCs w:val="28"/>
        </w:rPr>
        <w:t xml:space="preserve">остижение показателя </w:t>
      </w:r>
      <w:r w:rsidR="00515248" w:rsidRPr="00567B54">
        <w:rPr>
          <w:sz w:val="28"/>
          <w:szCs w:val="28"/>
        </w:rPr>
        <w:t>отражает</w:t>
      </w:r>
      <w:r w:rsidR="00AE7D0B" w:rsidRPr="00567B54">
        <w:rPr>
          <w:sz w:val="28"/>
          <w:szCs w:val="28"/>
        </w:rPr>
        <w:t xml:space="preserve"> </w:t>
      </w:r>
      <w:r w:rsidR="000B3AE8" w:rsidRPr="00567B54">
        <w:rPr>
          <w:spacing w:val="2"/>
          <w:sz w:val="28"/>
          <w:szCs w:val="28"/>
        </w:rPr>
        <w:t>эффективно</w:t>
      </w:r>
      <w:r w:rsidRPr="00567B54">
        <w:rPr>
          <w:spacing w:val="2"/>
          <w:sz w:val="28"/>
          <w:szCs w:val="28"/>
        </w:rPr>
        <w:t>е</w:t>
      </w:r>
      <w:r w:rsidR="000B3AE8" w:rsidRPr="00567B54">
        <w:rPr>
          <w:spacing w:val="2"/>
          <w:sz w:val="28"/>
          <w:szCs w:val="28"/>
        </w:rPr>
        <w:t xml:space="preserve"> проведени</w:t>
      </w:r>
      <w:r w:rsidRPr="00567B54">
        <w:rPr>
          <w:spacing w:val="2"/>
          <w:sz w:val="28"/>
          <w:szCs w:val="28"/>
        </w:rPr>
        <w:t>е</w:t>
      </w:r>
      <w:r w:rsidR="000B3AE8" w:rsidRPr="00567B54">
        <w:rPr>
          <w:spacing w:val="2"/>
          <w:sz w:val="28"/>
          <w:szCs w:val="28"/>
        </w:rPr>
        <w:t xml:space="preserve"> мероприятий по анализу проектов нормативных правовых актов </w:t>
      </w:r>
      <w:r w:rsidR="008A5E1C" w:rsidRPr="00567B54">
        <w:rPr>
          <w:spacing w:val="2"/>
          <w:sz w:val="28"/>
          <w:szCs w:val="28"/>
        </w:rPr>
        <w:t>Службы</w:t>
      </w:r>
      <w:r w:rsidR="000B3AE8" w:rsidRPr="00567B54">
        <w:rPr>
          <w:spacing w:val="2"/>
          <w:sz w:val="28"/>
          <w:szCs w:val="28"/>
        </w:rPr>
        <w:t xml:space="preserve"> на предмет выявления заложенных в них рисков нарушения ан</w:t>
      </w:r>
      <w:r w:rsidR="00AE7D0B" w:rsidRPr="00567B54">
        <w:rPr>
          <w:spacing w:val="2"/>
          <w:sz w:val="28"/>
          <w:szCs w:val="28"/>
        </w:rPr>
        <w:t>тимонопольного законодательства</w:t>
      </w:r>
      <w:r w:rsidR="000B3AE8" w:rsidRPr="00567B54">
        <w:rPr>
          <w:spacing w:val="2"/>
          <w:sz w:val="28"/>
          <w:szCs w:val="28"/>
        </w:rPr>
        <w:t xml:space="preserve">. </w:t>
      </w:r>
    </w:p>
    <w:p w14:paraId="46232B85" w14:textId="28220BB9" w:rsidR="00EF1515" w:rsidRPr="00567B54" w:rsidRDefault="00EF1515" w:rsidP="00EF1515">
      <w:pPr>
        <w:autoSpaceDE w:val="0"/>
        <w:autoSpaceDN w:val="0"/>
        <w:adjustRightInd w:val="0"/>
        <w:spacing w:after="0"/>
        <w:ind w:right="-1" w:firstLine="709"/>
        <w:jc w:val="both"/>
        <w:rPr>
          <w:sz w:val="28"/>
          <w:szCs w:val="28"/>
          <w:u w:val="single"/>
        </w:rPr>
      </w:pPr>
      <w:r w:rsidRPr="00567B54">
        <w:rPr>
          <w:sz w:val="28"/>
          <w:szCs w:val="28"/>
          <w:u w:val="single"/>
        </w:rPr>
        <w:t xml:space="preserve">3. Доля сотрудников </w:t>
      </w:r>
      <w:r w:rsidR="00ED28BC" w:rsidRPr="00567B54">
        <w:rPr>
          <w:sz w:val="28"/>
          <w:szCs w:val="28"/>
          <w:u w:val="single"/>
        </w:rPr>
        <w:t>Службы</w:t>
      </w:r>
      <w:r w:rsidRPr="00567B54">
        <w:rPr>
          <w:sz w:val="28"/>
          <w:szCs w:val="28"/>
          <w:u w:val="single"/>
        </w:rPr>
        <w:t>, с которыми были проведены обучающие мероприятия по антимонопольному законодательству и антимонопольному комплаенсу</w:t>
      </w:r>
      <w:r w:rsidR="0056774C" w:rsidRPr="00567B54">
        <w:rPr>
          <w:sz w:val="28"/>
          <w:szCs w:val="28"/>
          <w:u w:val="single"/>
        </w:rPr>
        <w:t xml:space="preserve"> (ДСо)</w:t>
      </w:r>
      <w:r w:rsidRPr="00567B54">
        <w:rPr>
          <w:sz w:val="28"/>
          <w:szCs w:val="28"/>
          <w:u w:val="single"/>
        </w:rPr>
        <w:t>:</w:t>
      </w:r>
    </w:p>
    <w:p w14:paraId="4E497A43" w14:textId="77777777" w:rsidR="00EF1515" w:rsidRPr="00567B54" w:rsidRDefault="00EF1515" w:rsidP="00EF1515">
      <w:pPr>
        <w:shd w:val="clear" w:color="auto" w:fill="FFFFFF"/>
        <w:spacing w:after="0"/>
        <w:ind w:firstLine="709"/>
        <w:jc w:val="center"/>
        <w:textAlignment w:val="baseline"/>
        <w:rPr>
          <w:color w:val="FF0000"/>
          <w:spacing w:val="2"/>
          <w:sz w:val="28"/>
          <w:szCs w:val="28"/>
        </w:rPr>
      </w:pPr>
    </w:p>
    <w:p w14:paraId="73E43A39" w14:textId="4974DBA0" w:rsidR="00EF1515" w:rsidRPr="00567B54" w:rsidRDefault="00EF1515" w:rsidP="00EF1515">
      <w:pPr>
        <w:shd w:val="clear" w:color="auto" w:fill="FFFFFF"/>
        <w:spacing w:after="0"/>
        <w:ind w:firstLine="709"/>
        <w:jc w:val="center"/>
        <w:textAlignment w:val="baseline"/>
        <w:rPr>
          <w:sz w:val="28"/>
          <w:szCs w:val="28"/>
          <w:highlight w:val="green"/>
          <w:u w:val="single"/>
        </w:rPr>
      </w:pPr>
      <w:r w:rsidRPr="00567B54">
        <w:rPr>
          <w:spacing w:val="2"/>
          <w:sz w:val="28"/>
          <w:szCs w:val="28"/>
        </w:rPr>
        <w:t>ДСО = КСО/КСОБЩ = 5/5 = 1</w:t>
      </w:r>
    </w:p>
    <w:p w14:paraId="159A8D67" w14:textId="77777777" w:rsidR="00EF1515" w:rsidRPr="00567B54" w:rsidRDefault="00EF1515" w:rsidP="00EF1515">
      <w:pPr>
        <w:shd w:val="clear" w:color="auto" w:fill="FFFFFF"/>
        <w:spacing w:after="0"/>
        <w:ind w:right="-1" w:firstLine="709"/>
        <w:jc w:val="both"/>
        <w:textAlignment w:val="baseline"/>
        <w:rPr>
          <w:spacing w:val="2"/>
          <w:sz w:val="28"/>
          <w:szCs w:val="28"/>
        </w:rPr>
      </w:pPr>
      <w:r w:rsidRPr="00567B54">
        <w:rPr>
          <w:spacing w:val="2"/>
          <w:sz w:val="28"/>
          <w:szCs w:val="28"/>
        </w:rPr>
        <w:t>где:</w:t>
      </w:r>
    </w:p>
    <w:p w14:paraId="652F6316" w14:textId="24C90666" w:rsidR="00EF1515" w:rsidRPr="00567B54" w:rsidRDefault="005450BD" w:rsidP="00EF1515">
      <w:pPr>
        <w:shd w:val="clear" w:color="auto" w:fill="FFFFFF"/>
        <w:spacing w:after="0"/>
        <w:ind w:firstLine="709"/>
        <w:jc w:val="both"/>
        <w:textAlignment w:val="baseline"/>
        <w:rPr>
          <w:color w:val="FF0000"/>
          <w:sz w:val="28"/>
          <w:szCs w:val="28"/>
        </w:rPr>
      </w:pPr>
      <w:r w:rsidRPr="00567B54">
        <w:rPr>
          <w:iCs/>
          <w:spacing w:val="2"/>
          <w:sz w:val="28"/>
          <w:szCs w:val="28"/>
        </w:rPr>
        <w:t>К</w:t>
      </w:r>
      <w:r w:rsidR="00EF1515" w:rsidRPr="00567B54">
        <w:rPr>
          <w:iCs/>
          <w:spacing w:val="2"/>
          <w:sz w:val="28"/>
          <w:szCs w:val="28"/>
        </w:rPr>
        <w:t>С</w:t>
      </w:r>
      <w:r w:rsidR="00EF1515" w:rsidRPr="00567B54">
        <w:rPr>
          <w:iCs/>
          <w:spacing w:val="2"/>
          <w:sz w:val="28"/>
          <w:szCs w:val="28"/>
          <w:vertAlign w:val="subscript"/>
        </w:rPr>
        <w:t>О</w:t>
      </w:r>
      <w:r w:rsidR="00EF1515" w:rsidRPr="00567B54">
        <w:rPr>
          <w:iCs/>
          <w:spacing w:val="2"/>
          <w:sz w:val="28"/>
          <w:szCs w:val="28"/>
        </w:rPr>
        <w:t> </w:t>
      </w:r>
      <w:r w:rsidR="00EF1515" w:rsidRPr="00567B54">
        <w:rPr>
          <w:spacing w:val="2"/>
          <w:sz w:val="28"/>
          <w:szCs w:val="28"/>
        </w:rPr>
        <w:t>–</w:t>
      </w:r>
      <w:r w:rsidR="00EF1515" w:rsidRPr="00567B54">
        <w:rPr>
          <w:iCs/>
          <w:spacing w:val="2"/>
          <w:sz w:val="28"/>
          <w:szCs w:val="28"/>
        </w:rPr>
        <w:t> </w:t>
      </w:r>
      <w:r w:rsidRPr="00567B54">
        <w:rPr>
          <w:iCs/>
          <w:spacing w:val="2"/>
          <w:sz w:val="28"/>
          <w:szCs w:val="28"/>
        </w:rPr>
        <w:t>количество</w:t>
      </w:r>
      <w:r w:rsidR="00EF1515" w:rsidRPr="00567B54">
        <w:rPr>
          <w:iCs/>
          <w:spacing w:val="2"/>
          <w:sz w:val="28"/>
          <w:szCs w:val="28"/>
        </w:rPr>
        <w:t xml:space="preserve"> сотрудников </w:t>
      </w:r>
      <w:r w:rsidR="00ED28BC" w:rsidRPr="00567B54">
        <w:rPr>
          <w:iCs/>
          <w:spacing w:val="2"/>
          <w:sz w:val="28"/>
          <w:szCs w:val="28"/>
        </w:rPr>
        <w:t>Службы</w:t>
      </w:r>
      <w:r w:rsidR="00EF1515" w:rsidRPr="00567B54">
        <w:rPr>
          <w:iCs/>
          <w:spacing w:val="2"/>
          <w:sz w:val="28"/>
          <w:szCs w:val="28"/>
        </w:rPr>
        <w:t xml:space="preserve">, чьи трудовые (должностные) обязанности предусматривают выполнение функций, связанных с рисками нарушения антимонопольного законодательства, с которыми были проведены обучающие мероприятия по антимонопольному законодательству и антимонопольному комплаенсу </w:t>
      </w:r>
      <w:r w:rsidR="00EF1515" w:rsidRPr="00567B54">
        <w:rPr>
          <w:spacing w:val="2"/>
          <w:sz w:val="28"/>
          <w:szCs w:val="28"/>
        </w:rPr>
        <w:t xml:space="preserve">– </w:t>
      </w:r>
      <w:r w:rsidRPr="00567B54">
        <w:rPr>
          <w:spacing w:val="2"/>
          <w:sz w:val="28"/>
          <w:szCs w:val="28"/>
        </w:rPr>
        <w:t>5</w:t>
      </w:r>
      <w:r w:rsidR="00EF1515" w:rsidRPr="00567B54">
        <w:rPr>
          <w:spacing w:val="2"/>
          <w:sz w:val="28"/>
          <w:szCs w:val="28"/>
        </w:rPr>
        <w:t xml:space="preserve"> </w:t>
      </w:r>
      <w:r w:rsidR="00EF1515" w:rsidRPr="00567B54">
        <w:rPr>
          <w:iCs/>
          <w:spacing w:val="2"/>
          <w:sz w:val="28"/>
          <w:szCs w:val="28"/>
        </w:rPr>
        <w:t>человек.</w:t>
      </w:r>
    </w:p>
    <w:p w14:paraId="65F92572" w14:textId="77777777" w:rsidR="00EF1515" w:rsidRPr="00567B54" w:rsidRDefault="00EF1515" w:rsidP="00EF1515">
      <w:pPr>
        <w:shd w:val="clear" w:color="auto" w:fill="FFFFFF"/>
        <w:spacing w:after="0"/>
        <w:ind w:firstLine="709"/>
        <w:jc w:val="both"/>
        <w:textAlignment w:val="baseline"/>
        <w:rPr>
          <w:sz w:val="28"/>
          <w:szCs w:val="28"/>
        </w:rPr>
      </w:pPr>
      <w:r w:rsidRPr="00567B54">
        <w:rPr>
          <w:sz w:val="28"/>
          <w:szCs w:val="28"/>
        </w:rPr>
        <w:t>В расчет КСо включены сведения обо всех должностных лицах, с которыми были проведены обучающие мероприятия по антимонопольному законодательству и антимонопольному комплаенсу в течение последних трех лет.</w:t>
      </w:r>
    </w:p>
    <w:p w14:paraId="0642028B" w14:textId="0CD69631" w:rsidR="00EF1515" w:rsidRPr="00567B54" w:rsidRDefault="00EF1515" w:rsidP="00EF1515">
      <w:pPr>
        <w:shd w:val="clear" w:color="auto" w:fill="FFFFFF"/>
        <w:spacing w:after="0"/>
        <w:ind w:firstLine="709"/>
        <w:jc w:val="both"/>
        <w:textAlignment w:val="baseline"/>
        <w:rPr>
          <w:iCs/>
          <w:spacing w:val="2"/>
          <w:sz w:val="28"/>
          <w:szCs w:val="28"/>
        </w:rPr>
      </w:pPr>
      <w:r w:rsidRPr="00567B54">
        <w:rPr>
          <w:iCs/>
          <w:spacing w:val="2"/>
          <w:sz w:val="28"/>
          <w:szCs w:val="28"/>
        </w:rPr>
        <w:t>КС</w:t>
      </w:r>
      <w:r w:rsidRPr="00567B54">
        <w:rPr>
          <w:iCs/>
          <w:spacing w:val="2"/>
          <w:sz w:val="28"/>
          <w:szCs w:val="28"/>
          <w:vertAlign w:val="subscript"/>
        </w:rPr>
        <w:t xml:space="preserve">ОБЩ </w:t>
      </w:r>
      <w:r w:rsidRPr="00567B54">
        <w:rPr>
          <w:spacing w:val="2"/>
          <w:sz w:val="28"/>
          <w:szCs w:val="28"/>
        </w:rPr>
        <w:t>–</w:t>
      </w:r>
      <w:r w:rsidRPr="00567B54">
        <w:rPr>
          <w:iCs/>
          <w:spacing w:val="2"/>
          <w:sz w:val="28"/>
          <w:szCs w:val="28"/>
        </w:rPr>
        <w:t xml:space="preserve"> общее количество сотрудников </w:t>
      </w:r>
      <w:r w:rsidR="00574973" w:rsidRPr="00567B54">
        <w:rPr>
          <w:iCs/>
          <w:spacing w:val="2"/>
          <w:sz w:val="28"/>
          <w:szCs w:val="28"/>
        </w:rPr>
        <w:t>Службы</w:t>
      </w:r>
      <w:r w:rsidRPr="00567B54">
        <w:rPr>
          <w:iCs/>
          <w:spacing w:val="2"/>
          <w:sz w:val="28"/>
          <w:szCs w:val="28"/>
        </w:rPr>
        <w:t>, чьи трудовые (должностные) обязанности предусматривают выполнение функций, связанных с рисками нарушения антимонопольного законодательства</w:t>
      </w:r>
      <w:r w:rsidRPr="00567B54">
        <w:rPr>
          <w:sz w:val="28"/>
          <w:szCs w:val="28"/>
        </w:rPr>
        <w:t xml:space="preserve"> </w:t>
      </w:r>
      <w:r w:rsidRPr="00567B54">
        <w:rPr>
          <w:spacing w:val="2"/>
          <w:sz w:val="28"/>
          <w:szCs w:val="28"/>
        </w:rPr>
        <w:t xml:space="preserve">– </w:t>
      </w:r>
      <w:r w:rsidR="00574973" w:rsidRPr="00567B54">
        <w:rPr>
          <w:spacing w:val="2"/>
          <w:sz w:val="28"/>
          <w:szCs w:val="28"/>
        </w:rPr>
        <w:t>5</w:t>
      </w:r>
      <w:r w:rsidRPr="00567B54">
        <w:rPr>
          <w:spacing w:val="2"/>
          <w:sz w:val="28"/>
          <w:szCs w:val="28"/>
        </w:rPr>
        <w:t xml:space="preserve"> </w:t>
      </w:r>
      <w:r w:rsidRPr="00567B54">
        <w:rPr>
          <w:iCs/>
          <w:spacing w:val="2"/>
          <w:sz w:val="28"/>
          <w:szCs w:val="28"/>
        </w:rPr>
        <w:t>человек.</w:t>
      </w:r>
    </w:p>
    <w:p w14:paraId="22C73245" w14:textId="55B43B47" w:rsidR="00EF1515" w:rsidRPr="00567B54" w:rsidRDefault="00EF1515" w:rsidP="00EF1515">
      <w:pPr>
        <w:shd w:val="clear" w:color="auto" w:fill="FFFFFF"/>
        <w:spacing w:after="0"/>
        <w:ind w:right="-1" w:firstLine="709"/>
        <w:jc w:val="both"/>
        <w:textAlignment w:val="baseline"/>
        <w:rPr>
          <w:spacing w:val="2"/>
          <w:sz w:val="28"/>
          <w:szCs w:val="28"/>
        </w:rPr>
      </w:pPr>
      <w:r w:rsidRPr="00567B54">
        <w:rPr>
          <w:sz w:val="28"/>
          <w:szCs w:val="28"/>
        </w:rPr>
        <w:t>Рассчитанное значение по итогам 202</w:t>
      </w:r>
      <w:r w:rsidR="00574973" w:rsidRPr="00567B54">
        <w:rPr>
          <w:sz w:val="28"/>
          <w:szCs w:val="28"/>
        </w:rPr>
        <w:t>5</w:t>
      </w:r>
      <w:r w:rsidRPr="00567B54">
        <w:rPr>
          <w:sz w:val="28"/>
          <w:szCs w:val="28"/>
        </w:rPr>
        <w:t xml:space="preserve"> года – </w:t>
      </w:r>
      <w:r w:rsidR="00574973" w:rsidRPr="00567B54">
        <w:rPr>
          <w:sz w:val="28"/>
          <w:szCs w:val="28"/>
        </w:rPr>
        <w:t>1</w:t>
      </w:r>
      <w:r w:rsidRPr="00567B54">
        <w:rPr>
          <w:sz w:val="28"/>
          <w:szCs w:val="28"/>
        </w:rPr>
        <w:t>. Показатель достигнут.</w:t>
      </w:r>
    </w:p>
    <w:p w14:paraId="622A06FF" w14:textId="77777777" w:rsidR="006E222F" w:rsidRPr="00567B54" w:rsidRDefault="006E222F" w:rsidP="000615C0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sz w:val="28"/>
          <w:szCs w:val="28"/>
          <w:highlight w:val="yellow"/>
          <w:u w:val="single"/>
          <w:bdr w:val="none" w:sz="0" w:space="0" w:color="auto" w:frame="1"/>
          <w:lang w:eastAsia="ru-RU"/>
        </w:rPr>
      </w:pPr>
    </w:p>
    <w:p w14:paraId="6E98AF63" w14:textId="395B9447" w:rsidR="00867FC1" w:rsidRPr="00567B54" w:rsidRDefault="00867FC1" w:rsidP="000615C0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567B54">
        <w:rPr>
          <w:rFonts w:eastAsia="Times New Roman"/>
          <w:b/>
          <w:bCs/>
          <w:sz w:val="28"/>
          <w:szCs w:val="28"/>
          <w:bdr w:val="none" w:sz="0" w:space="0" w:color="auto" w:frame="1"/>
          <w:lang w:eastAsia="ru-RU"/>
        </w:rPr>
        <w:t>Вывод</w:t>
      </w:r>
    </w:p>
    <w:p w14:paraId="728D6E69" w14:textId="77777777" w:rsidR="000615C0" w:rsidRPr="00567B54" w:rsidRDefault="000615C0" w:rsidP="000615C0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sz w:val="28"/>
          <w:szCs w:val="28"/>
          <w:highlight w:val="green"/>
          <w:u w:val="single"/>
          <w:bdr w:val="none" w:sz="0" w:space="0" w:color="auto" w:frame="1"/>
          <w:lang w:eastAsia="ru-RU"/>
        </w:rPr>
      </w:pPr>
    </w:p>
    <w:p w14:paraId="59FB6632" w14:textId="4E04E492" w:rsidR="002528B5" w:rsidRPr="00567B54" w:rsidRDefault="002528B5" w:rsidP="002528B5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567B54">
        <w:rPr>
          <w:sz w:val="28"/>
          <w:szCs w:val="28"/>
        </w:rPr>
        <w:t xml:space="preserve">В </w:t>
      </w:r>
      <w:r w:rsidR="00FC79B5" w:rsidRPr="00567B54">
        <w:rPr>
          <w:sz w:val="28"/>
          <w:szCs w:val="28"/>
        </w:rPr>
        <w:t>202</w:t>
      </w:r>
      <w:r w:rsidR="00D92041" w:rsidRPr="00567B54">
        <w:rPr>
          <w:sz w:val="28"/>
          <w:szCs w:val="28"/>
        </w:rPr>
        <w:t>5</w:t>
      </w:r>
      <w:r w:rsidRPr="00567B54">
        <w:rPr>
          <w:sz w:val="28"/>
          <w:szCs w:val="28"/>
        </w:rPr>
        <w:t xml:space="preserve"> году </w:t>
      </w:r>
      <w:r w:rsidR="00E978BD" w:rsidRPr="00567B54">
        <w:rPr>
          <w:sz w:val="28"/>
          <w:szCs w:val="28"/>
        </w:rPr>
        <w:t xml:space="preserve">в </w:t>
      </w:r>
      <w:r w:rsidR="00D92041" w:rsidRPr="00567B54">
        <w:rPr>
          <w:sz w:val="28"/>
          <w:szCs w:val="28"/>
        </w:rPr>
        <w:t>Службе</w:t>
      </w:r>
      <w:r w:rsidR="00E978BD" w:rsidRPr="00567B54">
        <w:rPr>
          <w:sz w:val="28"/>
          <w:szCs w:val="28"/>
        </w:rPr>
        <w:t xml:space="preserve"> </w:t>
      </w:r>
      <w:r w:rsidR="003933C2" w:rsidRPr="00567B54">
        <w:rPr>
          <w:sz w:val="28"/>
          <w:szCs w:val="28"/>
        </w:rPr>
        <w:t xml:space="preserve">функционирует </w:t>
      </w:r>
      <w:r w:rsidR="004E5A70" w:rsidRPr="00567B54">
        <w:rPr>
          <w:sz w:val="28"/>
          <w:szCs w:val="28"/>
        </w:rPr>
        <w:t xml:space="preserve">система </w:t>
      </w:r>
      <w:r w:rsidR="004E5A70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антимонопольн</w:t>
      </w:r>
      <w:r w:rsidR="00153ABA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ого комплаенса</w:t>
      </w:r>
      <w:r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, позволяющая реализов</w:t>
      </w:r>
      <w:r w:rsidR="001D7F4B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ать</w:t>
      </w:r>
      <w:r w:rsidR="00D2610F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67B54">
        <w:rPr>
          <w:sz w:val="28"/>
          <w:szCs w:val="28"/>
        </w:rPr>
        <w:t>мероприятия по снижению рисков нарушения антимонопольного законодательства.</w:t>
      </w:r>
    </w:p>
    <w:p w14:paraId="006244E4" w14:textId="2CDA22C3" w:rsidR="00772AF2" w:rsidRPr="00567B54" w:rsidRDefault="00A955E1" w:rsidP="00772AF2">
      <w:pPr>
        <w:spacing w:after="0"/>
        <w:ind w:firstLine="709"/>
        <w:jc w:val="both"/>
        <w:rPr>
          <w:sz w:val="28"/>
          <w:szCs w:val="28"/>
        </w:rPr>
      </w:pPr>
      <w:r w:rsidRPr="00567B54">
        <w:rPr>
          <w:rFonts w:eastAsia="Times New Roman"/>
          <w:sz w:val="28"/>
          <w:szCs w:val="28"/>
          <w:lang w:eastAsia="ru-RU"/>
        </w:rPr>
        <w:lastRenderedPageBreak/>
        <w:t xml:space="preserve">Предписания </w:t>
      </w:r>
      <w:r w:rsidR="00772AF2" w:rsidRPr="00567B54">
        <w:rPr>
          <w:sz w:val="28"/>
          <w:szCs w:val="28"/>
        </w:rPr>
        <w:t xml:space="preserve">ФАС </w:t>
      </w:r>
      <w:r w:rsidRPr="00567B54">
        <w:rPr>
          <w:sz w:val="28"/>
          <w:szCs w:val="28"/>
        </w:rPr>
        <w:t xml:space="preserve">России </w:t>
      </w:r>
      <w:r w:rsidR="00772AF2" w:rsidRPr="00567B54">
        <w:rPr>
          <w:sz w:val="28"/>
          <w:szCs w:val="28"/>
        </w:rPr>
        <w:t>о</w:t>
      </w:r>
      <w:r w:rsidRPr="00567B54">
        <w:rPr>
          <w:sz w:val="28"/>
          <w:szCs w:val="28"/>
        </w:rPr>
        <w:t>б устранении</w:t>
      </w:r>
      <w:r w:rsidR="00772AF2" w:rsidRPr="00567B54">
        <w:rPr>
          <w:sz w:val="28"/>
          <w:szCs w:val="28"/>
        </w:rPr>
        <w:t xml:space="preserve"> нарушени</w:t>
      </w:r>
      <w:r w:rsidRPr="00567B54">
        <w:rPr>
          <w:sz w:val="28"/>
          <w:szCs w:val="28"/>
        </w:rPr>
        <w:t>й</w:t>
      </w:r>
      <w:r w:rsidR="00772AF2" w:rsidRPr="00567B54">
        <w:rPr>
          <w:sz w:val="28"/>
          <w:szCs w:val="28"/>
        </w:rPr>
        <w:t xml:space="preserve"> антимонопольного законодательства, а также привлечение к административной ответственности в виде наложения административных штрафов на должностных лиц или в виде их дисквалификации</w:t>
      </w:r>
      <w:r w:rsidR="00772AF2" w:rsidRPr="00567B54">
        <w:rPr>
          <w:rFonts w:eastAsia="Times New Roman"/>
          <w:sz w:val="28"/>
          <w:szCs w:val="28"/>
          <w:lang w:eastAsia="ru-RU"/>
        </w:rPr>
        <w:t xml:space="preserve"> </w:t>
      </w:r>
      <w:r w:rsidR="00153ABA" w:rsidRPr="00567B54">
        <w:rPr>
          <w:rFonts w:eastAsia="Times New Roman"/>
          <w:sz w:val="28"/>
          <w:szCs w:val="28"/>
          <w:lang w:eastAsia="ru-RU"/>
        </w:rPr>
        <w:t xml:space="preserve">за такие нарушения, </w:t>
      </w:r>
      <w:r w:rsidR="00772AF2" w:rsidRPr="00567B54">
        <w:rPr>
          <w:rFonts w:eastAsia="Times New Roman"/>
          <w:sz w:val="28"/>
          <w:szCs w:val="28"/>
          <w:lang w:eastAsia="ru-RU"/>
        </w:rPr>
        <w:t xml:space="preserve">в </w:t>
      </w:r>
      <w:r w:rsidR="00D92041" w:rsidRPr="00567B54">
        <w:rPr>
          <w:rFonts w:eastAsia="Times New Roman"/>
          <w:sz w:val="28"/>
          <w:szCs w:val="28"/>
          <w:lang w:eastAsia="ru-RU"/>
        </w:rPr>
        <w:t>Службе</w:t>
      </w:r>
      <w:r w:rsidR="00772AF2" w:rsidRPr="00567B54">
        <w:rPr>
          <w:rFonts w:eastAsia="Times New Roman"/>
          <w:sz w:val="28"/>
          <w:szCs w:val="28"/>
          <w:lang w:eastAsia="ru-RU"/>
        </w:rPr>
        <w:t xml:space="preserve"> </w:t>
      </w:r>
      <w:r w:rsidR="00772AF2" w:rsidRPr="00567B54">
        <w:rPr>
          <w:sz w:val="28"/>
          <w:szCs w:val="28"/>
        </w:rPr>
        <w:t xml:space="preserve">отсутствуют. </w:t>
      </w:r>
    </w:p>
    <w:p w14:paraId="285877FC" w14:textId="525FA0AE" w:rsidR="00EB0E3A" w:rsidRPr="00567B54" w:rsidRDefault="002528B5" w:rsidP="007F244E">
      <w:pPr>
        <w:spacing w:after="0"/>
        <w:ind w:firstLine="709"/>
        <w:jc w:val="both"/>
        <w:rPr>
          <w:sz w:val="28"/>
          <w:szCs w:val="28"/>
        </w:rPr>
      </w:pPr>
      <w:r w:rsidRPr="00567B54">
        <w:rPr>
          <w:rFonts w:eastAsia="Times New Roman"/>
          <w:sz w:val="28"/>
          <w:szCs w:val="28"/>
          <w:lang w:eastAsia="ru-RU"/>
        </w:rPr>
        <w:t xml:space="preserve">Для оценки эффективности антимонопольного комплаенса </w:t>
      </w:r>
      <w:r w:rsidR="00666503" w:rsidRPr="00567B54">
        <w:rPr>
          <w:rFonts w:eastAsia="Times New Roman"/>
          <w:sz w:val="28"/>
          <w:szCs w:val="28"/>
          <w:lang w:eastAsia="ru-RU"/>
        </w:rPr>
        <w:t>рассчитаны</w:t>
      </w:r>
      <w:r w:rsidRPr="00567B54">
        <w:rPr>
          <w:rFonts w:eastAsia="Times New Roman"/>
          <w:sz w:val="28"/>
          <w:szCs w:val="28"/>
          <w:lang w:eastAsia="ru-RU"/>
        </w:rPr>
        <w:t xml:space="preserve"> ключевые показатели</w:t>
      </w:r>
      <w:r w:rsidRPr="00567B54">
        <w:rPr>
          <w:sz w:val="28"/>
          <w:szCs w:val="28"/>
        </w:rPr>
        <w:t xml:space="preserve"> его функционирования (КПЭ), </w:t>
      </w:r>
      <w:r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отражающие деятельность </w:t>
      </w:r>
      <w:r w:rsidR="008A5E1C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Службы</w:t>
      </w:r>
      <w:r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по выявлению рисков антимонопольного законодательства и проведению мероприятий по их снижению. </w:t>
      </w:r>
      <w:r w:rsidR="001917E7" w:rsidRPr="00567B54">
        <w:rPr>
          <w:rFonts w:eastAsia="Times New Roman"/>
          <w:sz w:val="28"/>
          <w:szCs w:val="28"/>
          <w:bdr w:val="none" w:sz="0" w:space="0" w:color="auto" w:frame="1"/>
          <w:lang w:eastAsia="ru-RU"/>
        </w:rPr>
        <w:t>Все показатели достигнуты.</w:t>
      </w:r>
    </w:p>
    <w:sectPr w:rsidR="00EB0E3A" w:rsidRPr="00567B54" w:rsidSect="00DC1325">
      <w:headerReference w:type="default" r:id="rId9"/>
      <w:pgSz w:w="11906" w:h="16838" w:code="9"/>
      <w:pgMar w:top="1134" w:right="567" w:bottom="1134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4DE47" w14:textId="77777777" w:rsidR="00143F07" w:rsidRDefault="00143F07" w:rsidP="00ED0BC7">
      <w:pPr>
        <w:spacing w:after="0" w:line="240" w:lineRule="auto"/>
      </w:pPr>
      <w:r>
        <w:separator/>
      </w:r>
    </w:p>
  </w:endnote>
  <w:endnote w:type="continuationSeparator" w:id="0">
    <w:p w14:paraId="6E533E56" w14:textId="77777777" w:rsidR="00143F07" w:rsidRDefault="00143F07" w:rsidP="00ED0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81C4C" w14:textId="77777777" w:rsidR="00143F07" w:rsidRDefault="00143F07" w:rsidP="00ED0BC7">
      <w:pPr>
        <w:spacing w:after="0" w:line="240" w:lineRule="auto"/>
      </w:pPr>
      <w:r>
        <w:separator/>
      </w:r>
    </w:p>
  </w:footnote>
  <w:footnote w:type="continuationSeparator" w:id="0">
    <w:p w14:paraId="53480B14" w14:textId="77777777" w:rsidR="00143F07" w:rsidRDefault="00143F07" w:rsidP="00ED0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1782568"/>
      <w:docPartObj>
        <w:docPartGallery w:val="Page Numbers (Top of Page)"/>
        <w:docPartUnique/>
      </w:docPartObj>
    </w:sdtPr>
    <w:sdtEndPr/>
    <w:sdtContent>
      <w:p w14:paraId="20A11471" w14:textId="2C18C51C" w:rsidR="00ED0BC7" w:rsidRDefault="00996C8A">
        <w:pPr>
          <w:pStyle w:val="a8"/>
          <w:jc w:val="center"/>
        </w:pPr>
        <w:r>
          <w:fldChar w:fldCharType="begin"/>
        </w:r>
        <w:r w:rsidR="00ED0BC7">
          <w:instrText>PAGE   \* MERGEFORMAT</w:instrText>
        </w:r>
        <w:r>
          <w:fldChar w:fldCharType="separate"/>
        </w:r>
        <w:r w:rsidR="00F10A0A">
          <w:rPr>
            <w:noProof/>
          </w:rPr>
          <w:t>11</w:t>
        </w:r>
        <w:r>
          <w:fldChar w:fldCharType="end"/>
        </w:r>
      </w:p>
    </w:sdtContent>
  </w:sdt>
  <w:p w14:paraId="5E99E840" w14:textId="77777777" w:rsidR="00ED0BC7" w:rsidRDefault="00ED0BC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58A6"/>
    <w:multiLevelType w:val="hybridMultilevel"/>
    <w:tmpl w:val="ECFACBAA"/>
    <w:lvl w:ilvl="0" w:tplc="2D1E264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FE446E5"/>
    <w:multiLevelType w:val="multilevel"/>
    <w:tmpl w:val="168441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557B8F"/>
    <w:multiLevelType w:val="multilevel"/>
    <w:tmpl w:val="E758B4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6646AA"/>
    <w:multiLevelType w:val="multilevel"/>
    <w:tmpl w:val="632891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565B42"/>
    <w:multiLevelType w:val="multilevel"/>
    <w:tmpl w:val="66228C3C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2982101E"/>
    <w:multiLevelType w:val="hybridMultilevel"/>
    <w:tmpl w:val="B0E61424"/>
    <w:lvl w:ilvl="0" w:tplc="751E5FAC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0D81E55"/>
    <w:multiLevelType w:val="multilevel"/>
    <w:tmpl w:val="A7D88F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DE73D2"/>
    <w:multiLevelType w:val="hybridMultilevel"/>
    <w:tmpl w:val="B0E61424"/>
    <w:lvl w:ilvl="0" w:tplc="751E5FAC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840372A"/>
    <w:multiLevelType w:val="hybridMultilevel"/>
    <w:tmpl w:val="B0E61424"/>
    <w:lvl w:ilvl="0" w:tplc="751E5FAC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9036751"/>
    <w:multiLevelType w:val="hybridMultilevel"/>
    <w:tmpl w:val="B0E61424"/>
    <w:lvl w:ilvl="0" w:tplc="751E5FAC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FB307B1"/>
    <w:multiLevelType w:val="hybridMultilevel"/>
    <w:tmpl w:val="B0E61424"/>
    <w:lvl w:ilvl="0" w:tplc="751E5FAC">
      <w:start w:val="1"/>
      <w:numFmt w:val="decimal"/>
      <w:lvlText w:val="%1."/>
      <w:lvlJc w:val="left"/>
      <w:pPr>
        <w:ind w:left="6881" w:hanging="360"/>
      </w:pPr>
    </w:lvl>
    <w:lvl w:ilvl="1" w:tplc="04190019">
      <w:start w:val="1"/>
      <w:numFmt w:val="lowerLetter"/>
      <w:lvlText w:val="%2."/>
      <w:lvlJc w:val="left"/>
      <w:pPr>
        <w:ind w:left="7601" w:hanging="360"/>
      </w:pPr>
    </w:lvl>
    <w:lvl w:ilvl="2" w:tplc="0419001B">
      <w:start w:val="1"/>
      <w:numFmt w:val="lowerRoman"/>
      <w:lvlText w:val="%3."/>
      <w:lvlJc w:val="right"/>
      <w:pPr>
        <w:ind w:left="8321" w:hanging="180"/>
      </w:pPr>
    </w:lvl>
    <w:lvl w:ilvl="3" w:tplc="0419000F">
      <w:start w:val="1"/>
      <w:numFmt w:val="decimal"/>
      <w:lvlText w:val="%4."/>
      <w:lvlJc w:val="left"/>
      <w:pPr>
        <w:ind w:left="9041" w:hanging="360"/>
      </w:pPr>
    </w:lvl>
    <w:lvl w:ilvl="4" w:tplc="04190019">
      <w:start w:val="1"/>
      <w:numFmt w:val="lowerLetter"/>
      <w:lvlText w:val="%5."/>
      <w:lvlJc w:val="left"/>
      <w:pPr>
        <w:ind w:left="9761" w:hanging="360"/>
      </w:pPr>
    </w:lvl>
    <w:lvl w:ilvl="5" w:tplc="0419001B">
      <w:start w:val="1"/>
      <w:numFmt w:val="lowerRoman"/>
      <w:lvlText w:val="%6."/>
      <w:lvlJc w:val="right"/>
      <w:pPr>
        <w:ind w:left="10481" w:hanging="180"/>
      </w:pPr>
    </w:lvl>
    <w:lvl w:ilvl="6" w:tplc="0419000F">
      <w:start w:val="1"/>
      <w:numFmt w:val="decimal"/>
      <w:lvlText w:val="%7."/>
      <w:lvlJc w:val="left"/>
      <w:pPr>
        <w:ind w:left="11201" w:hanging="360"/>
      </w:pPr>
    </w:lvl>
    <w:lvl w:ilvl="7" w:tplc="04190019">
      <w:start w:val="1"/>
      <w:numFmt w:val="lowerLetter"/>
      <w:lvlText w:val="%8."/>
      <w:lvlJc w:val="left"/>
      <w:pPr>
        <w:ind w:left="11921" w:hanging="360"/>
      </w:pPr>
    </w:lvl>
    <w:lvl w:ilvl="8" w:tplc="0419001B">
      <w:start w:val="1"/>
      <w:numFmt w:val="lowerRoman"/>
      <w:lvlText w:val="%9."/>
      <w:lvlJc w:val="right"/>
      <w:pPr>
        <w:ind w:left="12641" w:hanging="180"/>
      </w:pPr>
    </w:lvl>
  </w:abstractNum>
  <w:abstractNum w:abstractNumId="11" w15:restartNumberingAfterBreak="0">
    <w:nsid w:val="5A357A1B"/>
    <w:multiLevelType w:val="multilevel"/>
    <w:tmpl w:val="51B64E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F127E07"/>
    <w:multiLevelType w:val="multilevel"/>
    <w:tmpl w:val="6E0AD4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9CA2FC3"/>
    <w:multiLevelType w:val="multilevel"/>
    <w:tmpl w:val="1E62EB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9"/>
  </w:num>
  <w:num w:numId="5">
    <w:abstractNumId w:val="5"/>
  </w:num>
  <w:num w:numId="6">
    <w:abstractNumId w:val="7"/>
  </w:num>
  <w:num w:numId="7">
    <w:abstractNumId w:val="11"/>
  </w:num>
  <w:num w:numId="8">
    <w:abstractNumId w:val="13"/>
  </w:num>
  <w:num w:numId="9">
    <w:abstractNumId w:val="12"/>
  </w:num>
  <w:num w:numId="10">
    <w:abstractNumId w:val="0"/>
  </w:num>
  <w:num w:numId="11">
    <w:abstractNumId w:val="2"/>
  </w:num>
  <w:num w:numId="12">
    <w:abstractNumId w:val="1"/>
  </w:num>
  <w:num w:numId="13">
    <w:abstractNumId w:val="3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79D"/>
    <w:rsid w:val="000000D2"/>
    <w:rsid w:val="00001320"/>
    <w:rsid w:val="00001BBD"/>
    <w:rsid w:val="00002D06"/>
    <w:rsid w:val="00003AB3"/>
    <w:rsid w:val="00010E6C"/>
    <w:rsid w:val="00011C2D"/>
    <w:rsid w:val="000146D5"/>
    <w:rsid w:val="0001554F"/>
    <w:rsid w:val="00021FE0"/>
    <w:rsid w:val="0002357E"/>
    <w:rsid w:val="000245FE"/>
    <w:rsid w:val="00024735"/>
    <w:rsid w:val="000253CB"/>
    <w:rsid w:val="00030005"/>
    <w:rsid w:val="00030737"/>
    <w:rsid w:val="0003157B"/>
    <w:rsid w:val="0003582D"/>
    <w:rsid w:val="00042505"/>
    <w:rsid w:val="000428FC"/>
    <w:rsid w:val="00043175"/>
    <w:rsid w:val="000434B9"/>
    <w:rsid w:val="00044176"/>
    <w:rsid w:val="00052060"/>
    <w:rsid w:val="00052693"/>
    <w:rsid w:val="0005385E"/>
    <w:rsid w:val="000563EF"/>
    <w:rsid w:val="000574A6"/>
    <w:rsid w:val="00057C85"/>
    <w:rsid w:val="00060015"/>
    <w:rsid w:val="00061180"/>
    <w:rsid w:val="000615C0"/>
    <w:rsid w:val="000636A6"/>
    <w:rsid w:val="00063AC8"/>
    <w:rsid w:val="0006685B"/>
    <w:rsid w:val="000677E9"/>
    <w:rsid w:val="00071211"/>
    <w:rsid w:val="00071C5A"/>
    <w:rsid w:val="00072676"/>
    <w:rsid w:val="00073487"/>
    <w:rsid w:val="00076719"/>
    <w:rsid w:val="00076E0A"/>
    <w:rsid w:val="00076EDA"/>
    <w:rsid w:val="000779E7"/>
    <w:rsid w:val="000807FB"/>
    <w:rsid w:val="000818FF"/>
    <w:rsid w:val="00082F18"/>
    <w:rsid w:val="000834D2"/>
    <w:rsid w:val="00083843"/>
    <w:rsid w:val="000854B6"/>
    <w:rsid w:val="00085D48"/>
    <w:rsid w:val="000864AF"/>
    <w:rsid w:val="00087385"/>
    <w:rsid w:val="00091328"/>
    <w:rsid w:val="0009791F"/>
    <w:rsid w:val="000A0043"/>
    <w:rsid w:val="000A182D"/>
    <w:rsid w:val="000A4CFF"/>
    <w:rsid w:val="000A5FAB"/>
    <w:rsid w:val="000B0386"/>
    <w:rsid w:val="000B16E3"/>
    <w:rsid w:val="000B305B"/>
    <w:rsid w:val="000B3AE8"/>
    <w:rsid w:val="000C0317"/>
    <w:rsid w:val="000C1DA3"/>
    <w:rsid w:val="000C2766"/>
    <w:rsid w:val="000C3702"/>
    <w:rsid w:val="000C654C"/>
    <w:rsid w:val="000D028B"/>
    <w:rsid w:val="000D179D"/>
    <w:rsid w:val="000D1FA5"/>
    <w:rsid w:val="000D38AA"/>
    <w:rsid w:val="000D645D"/>
    <w:rsid w:val="000D6872"/>
    <w:rsid w:val="000D7B35"/>
    <w:rsid w:val="000E0844"/>
    <w:rsid w:val="000E10EF"/>
    <w:rsid w:val="000E1553"/>
    <w:rsid w:val="000E1ACD"/>
    <w:rsid w:val="000E217F"/>
    <w:rsid w:val="000E2744"/>
    <w:rsid w:val="000E6415"/>
    <w:rsid w:val="000E703E"/>
    <w:rsid w:val="000F0829"/>
    <w:rsid w:val="000F0934"/>
    <w:rsid w:val="000F2058"/>
    <w:rsid w:val="000F68E9"/>
    <w:rsid w:val="00102A3E"/>
    <w:rsid w:val="00102DD1"/>
    <w:rsid w:val="00104EF7"/>
    <w:rsid w:val="00105946"/>
    <w:rsid w:val="00111316"/>
    <w:rsid w:val="00111D09"/>
    <w:rsid w:val="0011203A"/>
    <w:rsid w:val="0011216E"/>
    <w:rsid w:val="0011602D"/>
    <w:rsid w:val="001171CD"/>
    <w:rsid w:val="00117EB9"/>
    <w:rsid w:val="001202CE"/>
    <w:rsid w:val="00124F32"/>
    <w:rsid w:val="001252EF"/>
    <w:rsid w:val="00131D78"/>
    <w:rsid w:val="00133082"/>
    <w:rsid w:val="00134528"/>
    <w:rsid w:val="00136DDF"/>
    <w:rsid w:val="00137BD9"/>
    <w:rsid w:val="001410B8"/>
    <w:rsid w:val="001411E3"/>
    <w:rsid w:val="00143F07"/>
    <w:rsid w:val="001440C8"/>
    <w:rsid w:val="00144A93"/>
    <w:rsid w:val="00145EC0"/>
    <w:rsid w:val="00153ABA"/>
    <w:rsid w:val="00153DA0"/>
    <w:rsid w:val="001546F9"/>
    <w:rsid w:val="00155BBF"/>
    <w:rsid w:val="00160CD3"/>
    <w:rsid w:val="00161858"/>
    <w:rsid w:val="00166548"/>
    <w:rsid w:val="0016789F"/>
    <w:rsid w:val="00171AAD"/>
    <w:rsid w:val="00175338"/>
    <w:rsid w:val="001770C6"/>
    <w:rsid w:val="00180E50"/>
    <w:rsid w:val="001810EF"/>
    <w:rsid w:val="00182A04"/>
    <w:rsid w:val="00182B79"/>
    <w:rsid w:val="0018322E"/>
    <w:rsid w:val="00183533"/>
    <w:rsid w:val="0018409A"/>
    <w:rsid w:val="0018478C"/>
    <w:rsid w:val="00185D80"/>
    <w:rsid w:val="001917E7"/>
    <w:rsid w:val="00194D40"/>
    <w:rsid w:val="001A0545"/>
    <w:rsid w:val="001A0891"/>
    <w:rsid w:val="001A2AC0"/>
    <w:rsid w:val="001A624D"/>
    <w:rsid w:val="001A6A85"/>
    <w:rsid w:val="001A79A8"/>
    <w:rsid w:val="001A7BD4"/>
    <w:rsid w:val="001B00D1"/>
    <w:rsid w:val="001B0A87"/>
    <w:rsid w:val="001B1502"/>
    <w:rsid w:val="001B1CE3"/>
    <w:rsid w:val="001B72CC"/>
    <w:rsid w:val="001B7FD4"/>
    <w:rsid w:val="001C396D"/>
    <w:rsid w:val="001C3D91"/>
    <w:rsid w:val="001C5998"/>
    <w:rsid w:val="001C5D2A"/>
    <w:rsid w:val="001C6242"/>
    <w:rsid w:val="001C6D88"/>
    <w:rsid w:val="001C77CF"/>
    <w:rsid w:val="001D1020"/>
    <w:rsid w:val="001D2354"/>
    <w:rsid w:val="001D3DD6"/>
    <w:rsid w:val="001D40E7"/>
    <w:rsid w:val="001D5841"/>
    <w:rsid w:val="001D7F4B"/>
    <w:rsid w:val="001E267F"/>
    <w:rsid w:val="001E298F"/>
    <w:rsid w:val="001E358F"/>
    <w:rsid w:val="001E5349"/>
    <w:rsid w:val="001E5CEF"/>
    <w:rsid w:val="001E68AE"/>
    <w:rsid w:val="001E6AC4"/>
    <w:rsid w:val="001E6F06"/>
    <w:rsid w:val="001F052E"/>
    <w:rsid w:val="001F0884"/>
    <w:rsid w:val="001F151B"/>
    <w:rsid w:val="001F3BDC"/>
    <w:rsid w:val="00200774"/>
    <w:rsid w:val="002009E2"/>
    <w:rsid w:val="00200C5B"/>
    <w:rsid w:val="00201B49"/>
    <w:rsid w:val="002021E1"/>
    <w:rsid w:val="00202DAC"/>
    <w:rsid w:val="00204164"/>
    <w:rsid w:val="0020479B"/>
    <w:rsid w:val="00204865"/>
    <w:rsid w:val="002058ED"/>
    <w:rsid w:val="00205BCE"/>
    <w:rsid w:val="00212EDA"/>
    <w:rsid w:val="00214714"/>
    <w:rsid w:val="00215795"/>
    <w:rsid w:val="00221FA7"/>
    <w:rsid w:val="0022277B"/>
    <w:rsid w:val="00222DE4"/>
    <w:rsid w:val="0022711D"/>
    <w:rsid w:val="0023033E"/>
    <w:rsid w:val="002334D4"/>
    <w:rsid w:val="00233763"/>
    <w:rsid w:val="002337D1"/>
    <w:rsid w:val="00236F97"/>
    <w:rsid w:val="00240C8E"/>
    <w:rsid w:val="002410F2"/>
    <w:rsid w:val="00242B52"/>
    <w:rsid w:val="002443D8"/>
    <w:rsid w:val="0024480C"/>
    <w:rsid w:val="00246255"/>
    <w:rsid w:val="0025034A"/>
    <w:rsid w:val="002528B5"/>
    <w:rsid w:val="00253E40"/>
    <w:rsid w:val="00254AD1"/>
    <w:rsid w:val="00260234"/>
    <w:rsid w:val="00260991"/>
    <w:rsid w:val="002617E0"/>
    <w:rsid w:val="0026301E"/>
    <w:rsid w:val="00263C28"/>
    <w:rsid w:val="00264B05"/>
    <w:rsid w:val="00264BEF"/>
    <w:rsid w:val="00264E4D"/>
    <w:rsid w:val="002661D9"/>
    <w:rsid w:val="002667D5"/>
    <w:rsid w:val="0026721F"/>
    <w:rsid w:val="00270F64"/>
    <w:rsid w:val="00271343"/>
    <w:rsid w:val="00272118"/>
    <w:rsid w:val="002738E8"/>
    <w:rsid w:val="00274208"/>
    <w:rsid w:val="00274572"/>
    <w:rsid w:val="00275B43"/>
    <w:rsid w:val="002761DD"/>
    <w:rsid w:val="002772C4"/>
    <w:rsid w:val="00277FCB"/>
    <w:rsid w:val="00280F1E"/>
    <w:rsid w:val="00281622"/>
    <w:rsid w:val="00285039"/>
    <w:rsid w:val="002858D2"/>
    <w:rsid w:val="002868B5"/>
    <w:rsid w:val="00293749"/>
    <w:rsid w:val="0029667E"/>
    <w:rsid w:val="00296A0E"/>
    <w:rsid w:val="002A143A"/>
    <w:rsid w:val="002A1BA0"/>
    <w:rsid w:val="002A266A"/>
    <w:rsid w:val="002B1C95"/>
    <w:rsid w:val="002B21E8"/>
    <w:rsid w:val="002B3A3F"/>
    <w:rsid w:val="002B3BD9"/>
    <w:rsid w:val="002C17C9"/>
    <w:rsid w:val="002C31EA"/>
    <w:rsid w:val="002D08FA"/>
    <w:rsid w:val="002D0D91"/>
    <w:rsid w:val="002D2CE4"/>
    <w:rsid w:val="002D52DB"/>
    <w:rsid w:val="002D6064"/>
    <w:rsid w:val="002D7BEA"/>
    <w:rsid w:val="002E00CC"/>
    <w:rsid w:val="002E0CB5"/>
    <w:rsid w:val="002E205C"/>
    <w:rsid w:val="002E39AD"/>
    <w:rsid w:val="002E622A"/>
    <w:rsid w:val="002E7538"/>
    <w:rsid w:val="002E76DA"/>
    <w:rsid w:val="002F06FC"/>
    <w:rsid w:val="002F1ACF"/>
    <w:rsid w:val="002F47A4"/>
    <w:rsid w:val="002F56F3"/>
    <w:rsid w:val="002F6A3B"/>
    <w:rsid w:val="002F7721"/>
    <w:rsid w:val="00303D7B"/>
    <w:rsid w:val="00304A60"/>
    <w:rsid w:val="003101C5"/>
    <w:rsid w:val="00310A14"/>
    <w:rsid w:val="00312F38"/>
    <w:rsid w:val="00313942"/>
    <w:rsid w:val="00313DEF"/>
    <w:rsid w:val="00314136"/>
    <w:rsid w:val="00316557"/>
    <w:rsid w:val="00320406"/>
    <w:rsid w:val="0032112B"/>
    <w:rsid w:val="003242CC"/>
    <w:rsid w:val="00326C85"/>
    <w:rsid w:val="003323EE"/>
    <w:rsid w:val="00333D14"/>
    <w:rsid w:val="00335BA5"/>
    <w:rsid w:val="0033600E"/>
    <w:rsid w:val="0034015A"/>
    <w:rsid w:val="003415B9"/>
    <w:rsid w:val="0034213D"/>
    <w:rsid w:val="00346BAF"/>
    <w:rsid w:val="003470C9"/>
    <w:rsid w:val="00350DA3"/>
    <w:rsid w:val="00355CB4"/>
    <w:rsid w:val="0036117D"/>
    <w:rsid w:val="003635BC"/>
    <w:rsid w:val="00363ED3"/>
    <w:rsid w:val="00365ED4"/>
    <w:rsid w:val="00366415"/>
    <w:rsid w:val="00367EF8"/>
    <w:rsid w:val="00372C47"/>
    <w:rsid w:val="00374458"/>
    <w:rsid w:val="00375267"/>
    <w:rsid w:val="00375FDE"/>
    <w:rsid w:val="0037667C"/>
    <w:rsid w:val="003771B5"/>
    <w:rsid w:val="00382022"/>
    <w:rsid w:val="003831C4"/>
    <w:rsid w:val="00384C80"/>
    <w:rsid w:val="00385EF4"/>
    <w:rsid w:val="00391B96"/>
    <w:rsid w:val="00392BE1"/>
    <w:rsid w:val="003933C2"/>
    <w:rsid w:val="00393940"/>
    <w:rsid w:val="0039564D"/>
    <w:rsid w:val="00396F47"/>
    <w:rsid w:val="00397750"/>
    <w:rsid w:val="00397C76"/>
    <w:rsid w:val="003A0AE8"/>
    <w:rsid w:val="003A18BD"/>
    <w:rsid w:val="003A3ECD"/>
    <w:rsid w:val="003B1F08"/>
    <w:rsid w:val="003B5E2E"/>
    <w:rsid w:val="003B788C"/>
    <w:rsid w:val="003C055E"/>
    <w:rsid w:val="003C2486"/>
    <w:rsid w:val="003C40C8"/>
    <w:rsid w:val="003C58A5"/>
    <w:rsid w:val="003D1BF4"/>
    <w:rsid w:val="003D24FA"/>
    <w:rsid w:val="003D3D2F"/>
    <w:rsid w:val="003D4D91"/>
    <w:rsid w:val="003D54D3"/>
    <w:rsid w:val="003D575E"/>
    <w:rsid w:val="003D5AD6"/>
    <w:rsid w:val="003D636E"/>
    <w:rsid w:val="003D6F74"/>
    <w:rsid w:val="003D73B0"/>
    <w:rsid w:val="003E0483"/>
    <w:rsid w:val="003E453A"/>
    <w:rsid w:val="003E587C"/>
    <w:rsid w:val="003E6BD4"/>
    <w:rsid w:val="003E7610"/>
    <w:rsid w:val="003E7CC8"/>
    <w:rsid w:val="003F4166"/>
    <w:rsid w:val="003F4864"/>
    <w:rsid w:val="003F5247"/>
    <w:rsid w:val="003F5BA1"/>
    <w:rsid w:val="003F6BEF"/>
    <w:rsid w:val="00402C4E"/>
    <w:rsid w:val="0040393E"/>
    <w:rsid w:val="00403DD2"/>
    <w:rsid w:val="00404CAE"/>
    <w:rsid w:val="00406249"/>
    <w:rsid w:val="00411663"/>
    <w:rsid w:val="0041167A"/>
    <w:rsid w:val="00413198"/>
    <w:rsid w:val="00414336"/>
    <w:rsid w:val="00415D87"/>
    <w:rsid w:val="00415EC1"/>
    <w:rsid w:val="00416315"/>
    <w:rsid w:val="00416D2B"/>
    <w:rsid w:val="00420CF7"/>
    <w:rsid w:val="00421B0E"/>
    <w:rsid w:val="004226A7"/>
    <w:rsid w:val="00422BA5"/>
    <w:rsid w:val="00425E67"/>
    <w:rsid w:val="00430E52"/>
    <w:rsid w:val="00430E5F"/>
    <w:rsid w:val="00434C11"/>
    <w:rsid w:val="00434CC4"/>
    <w:rsid w:val="0043598B"/>
    <w:rsid w:val="004359FA"/>
    <w:rsid w:val="00440174"/>
    <w:rsid w:val="0044250F"/>
    <w:rsid w:val="00442FCB"/>
    <w:rsid w:val="00443069"/>
    <w:rsid w:val="0044547A"/>
    <w:rsid w:val="00446278"/>
    <w:rsid w:val="004466BD"/>
    <w:rsid w:val="004508C8"/>
    <w:rsid w:val="00451D2B"/>
    <w:rsid w:val="004547D6"/>
    <w:rsid w:val="00457A81"/>
    <w:rsid w:val="0046187C"/>
    <w:rsid w:val="004640F1"/>
    <w:rsid w:val="004650E8"/>
    <w:rsid w:val="00466534"/>
    <w:rsid w:val="00467213"/>
    <w:rsid w:val="004712EF"/>
    <w:rsid w:val="00472765"/>
    <w:rsid w:val="00472A79"/>
    <w:rsid w:val="00473C2B"/>
    <w:rsid w:val="00474769"/>
    <w:rsid w:val="00474D26"/>
    <w:rsid w:val="004771D6"/>
    <w:rsid w:val="00485688"/>
    <w:rsid w:val="004877FB"/>
    <w:rsid w:val="00490112"/>
    <w:rsid w:val="00490B9E"/>
    <w:rsid w:val="00491AF0"/>
    <w:rsid w:val="00493082"/>
    <w:rsid w:val="00493A26"/>
    <w:rsid w:val="0049635E"/>
    <w:rsid w:val="00497EB5"/>
    <w:rsid w:val="004A036F"/>
    <w:rsid w:val="004A0567"/>
    <w:rsid w:val="004A070C"/>
    <w:rsid w:val="004A1428"/>
    <w:rsid w:val="004A50BA"/>
    <w:rsid w:val="004A61C6"/>
    <w:rsid w:val="004A7607"/>
    <w:rsid w:val="004B3FE8"/>
    <w:rsid w:val="004B5777"/>
    <w:rsid w:val="004B5790"/>
    <w:rsid w:val="004C24E9"/>
    <w:rsid w:val="004C25B4"/>
    <w:rsid w:val="004C4FA2"/>
    <w:rsid w:val="004C6099"/>
    <w:rsid w:val="004C6EBA"/>
    <w:rsid w:val="004D03BF"/>
    <w:rsid w:val="004D178E"/>
    <w:rsid w:val="004D1EB3"/>
    <w:rsid w:val="004D6A15"/>
    <w:rsid w:val="004D7AEB"/>
    <w:rsid w:val="004E1ACB"/>
    <w:rsid w:val="004E3D20"/>
    <w:rsid w:val="004E5A70"/>
    <w:rsid w:val="004E6603"/>
    <w:rsid w:val="004E6A02"/>
    <w:rsid w:val="004F0EFC"/>
    <w:rsid w:val="004F2B53"/>
    <w:rsid w:val="004F3EC8"/>
    <w:rsid w:val="004F4AE2"/>
    <w:rsid w:val="005052E7"/>
    <w:rsid w:val="00510D98"/>
    <w:rsid w:val="00511373"/>
    <w:rsid w:val="00513D10"/>
    <w:rsid w:val="0051463D"/>
    <w:rsid w:val="00514802"/>
    <w:rsid w:val="00515248"/>
    <w:rsid w:val="00523F23"/>
    <w:rsid w:val="00525782"/>
    <w:rsid w:val="005263FF"/>
    <w:rsid w:val="005269AB"/>
    <w:rsid w:val="00526CAE"/>
    <w:rsid w:val="00527560"/>
    <w:rsid w:val="00530112"/>
    <w:rsid w:val="00542FAA"/>
    <w:rsid w:val="005450BD"/>
    <w:rsid w:val="005468F5"/>
    <w:rsid w:val="00546965"/>
    <w:rsid w:val="00547E2C"/>
    <w:rsid w:val="00550601"/>
    <w:rsid w:val="0055100A"/>
    <w:rsid w:val="00552822"/>
    <w:rsid w:val="00553725"/>
    <w:rsid w:val="00554BC3"/>
    <w:rsid w:val="00555FBA"/>
    <w:rsid w:val="00557298"/>
    <w:rsid w:val="00557831"/>
    <w:rsid w:val="00557E05"/>
    <w:rsid w:val="00557FE7"/>
    <w:rsid w:val="00561A3D"/>
    <w:rsid w:val="005628D6"/>
    <w:rsid w:val="005635C4"/>
    <w:rsid w:val="00564EB8"/>
    <w:rsid w:val="005674CE"/>
    <w:rsid w:val="0056774C"/>
    <w:rsid w:val="00567B54"/>
    <w:rsid w:val="005703C8"/>
    <w:rsid w:val="005729A5"/>
    <w:rsid w:val="00572AD1"/>
    <w:rsid w:val="0057442B"/>
    <w:rsid w:val="00574973"/>
    <w:rsid w:val="005764F8"/>
    <w:rsid w:val="00576814"/>
    <w:rsid w:val="00581249"/>
    <w:rsid w:val="00581E97"/>
    <w:rsid w:val="00582CC1"/>
    <w:rsid w:val="0058309D"/>
    <w:rsid w:val="005859E8"/>
    <w:rsid w:val="00585F61"/>
    <w:rsid w:val="005911C2"/>
    <w:rsid w:val="00594636"/>
    <w:rsid w:val="0059768F"/>
    <w:rsid w:val="005A1776"/>
    <w:rsid w:val="005A2155"/>
    <w:rsid w:val="005A5EF2"/>
    <w:rsid w:val="005B08DE"/>
    <w:rsid w:val="005B3872"/>
    <w:rsid w:val="005B506D"/>
    <w:rsid w:val="005C3D83"/>
    <w:rsid w:val="005C4A14"/>
    <w:rsid w:val="005C567A"/>
    <w:rsid w:val="005C7C8A"/>
    <w:rsid w:val="005D00F8"/>
    <w:rsid w:val="005D0496"/>
    <w:rsid w:val="005D05EE"/>
    <w:rsid w:val="005D0DFE"/>
    <w:rsid w:val="005D5ACA"/>
    <w:rsid w:val="005D6B34"/>
    <w:rsid w:val="005D733F"/>
    <w:rsid w:val="005E04CD"/>
    <w:rsid w:val="005E07CB"/>
    <w:rsid w:val="005E0A7C"/>
    <w:rsid w:val="005E0B5D"/>
    <w:rsid w:val="005E4A30"/>
    <w:rsid w:val="005E6DA3"/>
    <w:rsid w:val="005E72E7"/>
    <w:rsid w:val="005F0C74"/>
    <w:rsid w:val="005F3045"/>
    <w:rsid w:val="005F3A90"/>
    <w:rsid w:val="005F3E31"/>
    <w:rsid w:val="005F5836"/>
    <w:rsid w:val="005F5F8F"/>
    <w:rsid w:val="005F62A6"/>
    <w:rsid w:val="005F655F"/>
    <w:rsid w:val="005F717E"/>
    <w:rsid w:val="00601929"/>
    <w:rsid w:val="006045E8"/>
    <w:rsid w:val="00605B30"/>
    <w:rsid w:val="00606F48"/>
    <w:rsid w:val="00610AC8"/>
    <w:rsid w:val="00611D24"/>
    <w:rsid w:val="00614ADF"/>
    <w:rsid w:val="00616DD6"/>
    <w:rsid w:val="00617A57"/>
    <w:rsid w:val="00621E2E"/>
    <w:rsid w:val="0062229B"/>
    <w:rsid w:val="00625CA9"/>
    <w:rsid w:val="006267F7"/>
    <w:rsid w:val="00627639"/>
    <w:rsid w:val="0063093F"/>
    <w:rsid w:val="00630CB1"/>
    <w:rsid w:val="00633824"/>
    <w:rsid w:val="00634BC3"/>
    <w:rsid w:val="00635B17"/>
    <w:rsid w:val="00636066"/>
    <w:rsid w:val="0063720C"/>
    <w:rsid w:val="00637803"/>
    <w:rsid w:val="00640BCF"/>
    <w:rsid w:val="00640F91"/>
    <w:rsid w:val="00641D99"/>
    <w:rsid w:val="00641E29"/>
    <w:rsid w:val="00643D73"/>
    <w:rsid w:val="0064407A"/>
    <w:rsid w:val="00647D5E"/>
    <w:rsid w:val="00647DD4"/>
    <w:rsid w:val="006509AC"/>
    <w:rsid w:val="006520EE"/>
    <w:rsid w:val="0066162F"/>
    <w:rsid w:val="006620E1"/>
    <w:rsid w:val="00666503"/>
    <w:rsid w:val="00666C18"/>
    <w:rsid w:val="00670250"/>
    <w:rsid w:val="0067198B"/>
    <w:rsid w:val="006723AB"/>
    <w:rsid w:val="006723BF"/>
    <w:rsid w:val="006742E9"/>
    <w:rsid w:val="00674E6A"/>
    <w:rsid w:val="00676B8D"/>
    <w:rsid w:val="0068010F"/>
    <w:rsid w:val="00684214"/>
    <w:rsid w:val="006844ED"/>
    <w:rsid w:val="006863E5"/>
    <w:rsid w:val="00686810"/>
    <w:rsid w:val="00686EA7"/>
    <w:rsid w:val="0069155C"/>
    <w:rsid w:val="00694E7D"/>
    <w:rsid w:val="00696211"/>
    <w:rsid w:val="006963A0"/>
    <w:rsid w:val="00697F92"/>
    <w:rsid w:val="006A4724"/>
    <w:rsid w:val="006A5F0A"/>
    <w:rsid w:val="006A7FC7"/>
    <w:rsid w:val="006B0A5E"/>
    <w:rsid w:val="006B194E"/>
    <w:rsid w:val="006B2BBE"/>
    <w:rsid w:val="006B36FD"/>
    <w:rsid w:val="006B5ECD"/>
    <w:rsid w:val="006B5F71"/>
    <w:rsid w:val="006B7876"/>
    <w:rsid w:val="006C20CE"/>
    <w:rsid w:val="006C359D"/>
    <w:rsid w:val="006C5815"/>
    <w:rsid w:val="006C5E92"/>
    <w:rsid w:val="006C6362"/>
    <w:rsid w:val="006D087D"/>
    <w:rsid w:val="006D0B8E"/>
    <w:rsid w:val="006D2026"/>
    <w:rsid w:val="006D29E3"/>
    <w:rsid w:val="006D6500"/>
    <w:rsid w:val="006D7CDA"/>
    <w:rsid w:val="006E0D40"/>
    <w:rsid w:val="006E16DB"/>
    <w:rsid w:val="006E222F"/>
    <w:rsid w:val="006E248F"/>
    <w:rsid w:val="006E2503"/>
    <w:rsid w:val="006E2CA6"/>
    <w:rsid w:val="006E43A9"/>
    <w:rsid w:val="006E456E"/>
    <w:rsid w:val="006E7EB3"/>
    <w:rsid w:val="006F1B4C"/>
    <w:rsid w:val="006F55E2"/>
    <w:rsid w:val="006F63D0"/>
    <w:rsid w:val="006F7130"/>
    <w:rsid w:val="006F795B"/>
    <w:rsid w:val="00704369"/>
    <w:rsid w:val="00704758"/>
    <w:rsid w:val="007069C5"/>
    <w:rsid w:val="00707545"/>
    <w:rsid w:val="00710904"/>
    <w:rsid w:val="0071174B"/>
    <w:rsid w:val="00712992"/>
    <w:rsid w:val="00713D3C"/>
    <w:rsid w:val="00713FDB"/>
    <w:rsid w:val="007157AA"/>
    <w:rsid w:val="00716C45"/>
    <w:rsid w:val="007233EA"/>
    <w:rsid w:val="00726B56"/>
    <w:rsid w:val="00726E6C"/>
    <w:rsid w:val="00726E99"/>
    <w:rsid w:val="0073026C"/>
    <w:rsid w:val="007302C3"/>
    <w:rsid w:val="007311D7"/>
    <w:rsid w:val="007317F8"/>
    <w:rsid w:val="0073199E"/>
    <w:rsid w:val="007323BE"/>
    <w:rsid w:val="00732EE3"/>
    <w:rsid w:val="0073425B"/>
    <w:rsid w:val="00735865"/>
    <w:rsid w:val="00735964"/>
    <w:rsid w:val="007373DD"/>
    <w:rsid w:val="00740528"/>
    <w:rsid w:val="00742813"/>
    <w:rsid w:val="0074360F"/>
    <w:rsid w:val="0074779A"/>
    <w:rsid w:val="00753A42"/>
    <w:rsid w:val="00753B54"/>
    <w:rsid w:val="007556FE"/>
    <w:rsid w:val="00760744"/>
    <w:rsid w:val="00760C36"/>
    <w:rsid w:val="00762ABA"/>
    <w:rsid w:val="00763AF4"/>
    <w:rsid w:val="00764A15"/>
    <w:rsid w:val="00765598"/>
    <w:rsid w:val="007672D6"/>
    <w:rsid w:val="00767DB5"/>
    <w:rsid w:val="00767F46"/>
    <w:rsid w:val="00770478"/>
    <w:rsid w:val="00770794"/>
    <w:rsid w:val="00771852"/>
    <w:rsid w:val="00772AF2"/>
    <w:rsid w:val="00772B85"/>
    <w:rsid w:val="00772E72"/>
    <w:rsid w:val="007736AD"/>
    <w:rsid w:val="007803B6"/>
    <w:rsid w:val="00780C32"/>
    <w:rsid w:val="00783360"/>
    <w:rsid w:val="007859AD"/>
    <w:rsid w:val="00785C5E"/>
    <w:rsid w:val="00786313"/>
    <w:rsid w:val="007876FB"/>
    <w:rsid w:val="007932E9"/>
    <w:rsid w:val="00793A98"/>
    <w:rsid w:val="0079432E"/>
    <w:rsid w:val="007A11E1"/>
    <w:rsid w:val="007A4F4D"/>
    <w:rsid w:val="007A606E"/>
    <w:rsid w:val="007A6639"/>
    <w:rsid w:val="007A7FAA"/>
    <w:rsid w:val="007B0A21"/>
    <w:rsid w:val="007B2CF8"/>
    <w:rsid w:val="007B590D"/>
    <w:rsid w:val="007B5C67"/>
    <w:rsid w:val="007B6E7F"/>
    <w:rsid w:val="007C3EB3"/>
    <w:rsid w:val="007D227F"/>
    <w:rsid w:val="007D5490"/>
    <w:rsid w:val="007D599C"/>
    <w:rsid w:val="007E0892"/>
    <w:rsid w:val="007E4CC7"/>
    <w:rsid w:val="007E5405"/>
    <w:rsid w:val="007E54D5"/>
    <w:rsid w:val="007F0DFC"/>
    <w:rsid w:val="007F244E"/>
    <w:rsid w:val="007F270C"/>
    <w:rsid w:val="007F3AF7"/>
    <w:rsid w:val="008033D6"/>
    <w:rsid w:val="008041CF"/>
    <w:rsid w:val="00804D48"/>
    <w:rsid w:val="008067C6"/>
    <w:rsid w:val="008076C3"/>
    <w:rsid w:val="00811ACE"/>
    <w:rsid w:val="00811B59"/>
    <w:rsid w:val="008120E4"/>
    <w:rsid w:val="008152E6"/>
    <w:rsid w:val="0082164C"/>
    <w:rsid w:val="00822D56"/>
    <w:rsid w:val="00824070"/>
    <w:rsid w:val="008241AB"/>
    <w:rsid w:val="0082552E"/>
    <w:rsid w:val="00833760"/>
    <w:rsid w:val="008340AF"/>
    <w:rsid w:val="00835D74"/>
    <w:rsid w:val="0084022E"/>
    <w:rsid w:val="008402C5"/>
    <w:rsid w:val="008414BD"/>
    <w:rsid w:val="00842642"/>
    <w:rsid w:val="0084774A"/>
    <w:rsid w:val="008477AA"/>
    <w:rsid w:val="00850817"/>
    <w:rsid w:val="00851559"/>
    <w:rsid w:val="008519AD"/>
    <w:rsid w:val="00852DC9"/>
    <w:rsid w:val="00857655"/>
    <w:rsid w:val="008602E3"/>
    <w:rsid w:val="008619D7"/>
    <w:rsid w:val="00865846"/>
    <w:rsid w:val="00867364"/>
    <w:rsid w:val="00867FC1"/>
    <w:rsid w:val="008700C9"/>
    <w:rsid w:val="008725C9"/>
    <w:rsid w:val="00874EE4"/>
    <w:rsid w:val="008813A0"/>
    <w:rsid w:val="008823D3"/>
    <w:rsid w:val="00885C51"/>
    <w:rsid w:val="008865CB"/>
    <w:rsid w:val="00886715"/>
    <w:rsid w:val="00887A59"/>
    <w:rsid w:val="00887BDC"/>
    <w:rsid w:val="00890639"/>
    <w:rsid w:val="00890FDB"/>
    <w:rsid w:val="008910AD"/>
    <w:rsid w:val="0089205E"/>
    <w:rsid w:val="0089217A"/>
    <w:rsid w:val="00892D13"/>
    <w:rsid w:val="00892E01"/>
    <w:rsid w:val="00893573"/>
    <w:rsid w:val="0089537F"/>
    <w:rsid w:val="008977B6"/>
    <w:rsid w:val="00897B3C"/>
    <w:rsid w:val="008A0758"/>
    <w:rsid w:val="008A0945"/>
    <w:rsid w:val="008A137F"/>
    <w:rsid w:val="008A1C6C"/>
    <w:rsid w:val="008A379B"/>
    <w:rsid w:val="008A3EC4"/>
    <w:rsid w:val="008A41BC"/>
    <w:rsid w:val="008A5E1C"/>
    <w:rsid w:val="008A5F18"/>
    <w:rsid w:val="008B0B84"/>
    <w:rsid w:val="008B18A2"/>
    <w:rsid w:val="008B22AE"/>
    <w:rsid w:val="008B3470"/>
    <w:rsid w:val="008B40F0"/>
    <w:rsid w:val="008B45BA"/>
    <w:rsid w:val="008B5C1F"/>
    <w:rsid w:val="008B72BB"/>
    <w:rsid w:val="008C266D"/>
    <w:rsid w:val="008C3505"/>
    <w:rsid w:val="008C4E46"/>
    <w:rsid w:val="008C5397"/>
    <w:rsid w:val="008C573E"/>
    <w:rsid w:val="008C5C50"/>
    <w:rsid w:val="008C5F01"/>
    <w:rsid w:val="008C65F4"/>
    <w:rsid w:val="008C68CB"/>
    <w:rsid w:val="008D06ED"/>
    <w:rsid w:val="008D2765"/>
    <w:rsid w:val="008D2787"/>
    <w:rsid w:val="008D2F00"/>
    <w:rsid w:val="008D3960"/>
    <w:rsid w:val="008D4A3A"/>
    <w:rsid w:val="008D4EDE"/>
    <w:rsid w:val="008D50EF"/>
    <w:rsid w:val="008D5D92"/>
    <w:rsid w:val="008D6837"/>
    <w:rsid w:val="008D69F4"/>
    <w:rsid w:val="008D77EE"/>
    <w:rsid w:val="008D7C99"/>
    <w:rsid w:val="008D7CF9"/>
    <w:rsid w:val="008E087B"/>
    <w:rsid w:val="008E1A0F"/>
    <w:rsid w:val="008E1F2C"/>
    <w:rsid w:val="008E2155"/>
    <w:rsid w:val="008E475B"/>
    <w:rsid w:val="008E5ABA"/>
    <w:rsid w:val="008E6F01"/>
    <w:rsid w:val="008E77F7"/>
    <w:rsid w:val="008E7EF2"/>
    <w:rsid w:val="008F107A"/>
    <w:rsid w:val="008F1BDB"/>
    <w:rsid w:val="008F1D51"/>
    <w:rsid w:val="008F6F9B"/>
    <w:rsid w:val="008F72CA"/>
    <w:rsid w:val="008F7D9D"/>
    <w:rsid w:val="008F7ED4"/>
    <w:rsid w:val="00900DAB"/>
    <w:rsid w:val="009028D9"/>
    <w:rsid w:val="0090292D"/>
    <w:rsid w:val="00902D93"/>
    <w:rsid w:val="00904384"/>
    <w:rsid w:val="009051BA"/>
    <w:rsid w:val="00907727"/>
    <w:rsid w:val="0091222E"/>
    <w:rsid w:val="00912C7E"/>
    <w:rsid w:val="0091432E"/>
    <w:rsid w:val="0091495C"/>
    <w:rsid w:val="00916617"/>
    <w:rsid w:val="00916B10"/>
    <w:rsid w:val="00917BC3"/>
    <w:rsid w:val="00920041"/>
    <w:rsid w:val="0092021A"/>
    <w:rsid w:val="0092131A"/>
    <w:rsid w:val="00925832"/>
    <w:rsid w:val="0093062E"/>
    <w:rsid w:val="00931C48"/>
    <w:rsid w:val="00932443"/>
    <w:rsid w:val="00932C4C"/>
    <w:rsid w:val="0093348D"/>
    <w:rsid w:val="00936E31"/>
    <w:rsid w:val="0094326D"/>
    <w:rsid w:val="00943F08"/>
    <w:rsid w:val="009448B4"/>
    <w:rsid w:val="00945AB8"/>
    <w:rsid w:val="00945F72"/>
    <w:rsid w:val="009538CC"/>
    <w:rsid w:val="00955577"/>
    <w:rsid w:val="00957D48"/>
    <w:rsid w:val="00961261"/>
    <w:rsid w:val="009623A4"/>
    <w:rsid w:val="009651FE"/>
    <w:rsid w:val="009667E7"/>
    <w:rsid w:val="0096797B"/>
    <w:rsid w:val="00973D24"/>
    <w:rsid w:val="0097512E"/>
    <w:rsid w:val="009760C2"/>
    <w:rsid w:val="00980BDD"/>
    <w:rsid w:val="0098284F"/>
    <w:rsid w:val="00984EF8"/>
    <w:rsid w:val="00984FF7"/>
    <w:rsid w:val="0098544F"/>
    <w:rsid w:val="00987D49"/>
    <w:rsid w:val="00990188"/>
    <w:rsid w:val="009902BA"/>
    <w:rsid w:val="009905CF"/>
    <w:rsid w:val="00992FFF"/>
    <w:rsid w:val="00996232"/>
    <w:rsid w:val="00996C12"/>
    <w:rsid w:val="00996C8A"/>
    <w:rsid w:val="009A26E1"/>
    <w:rsid w:val="009A3E24"/>
    <w:rsid w:val="009A5F31"/>
    <w:rsid w:val="009A6946"/>
    <w:rsid w:val="009A7B2A"/>
    <w:rsid w:val="009B3E91"/>
    <w:rsid w:val="009B7C65"/>
    <w:rsid w:val="009C1902"/>
    <w:rsid w:val="009C1CDB"/>
    <w:rsid w:val="009C23DB"/>
    <w:rsid w:val="009C6655"/>
    <w:rsid w:val="009D0F57"/>
    <w:rsid w:val="009D10AB"/>
    <w:rsid w:val="009D2643"/>
    <w:rsid w:val="009D2CF2"/>
    <w:rsid w:val="009D3961"/>
    <w:rsid w:val="009D3BE1"/>
    <w:rsid w:val="009D572F"/>
    <w:rsid w:val="009D5DA8"/>
    <w:rsid w:val="009D71D6"/>
    <w:rsid w:val="009E037D"/>
    <w:rsid w:val="009E1107"/>
    <w:rsid w:val="009E4472"/>
    <w:rsid w:val="009E600E"/>
    <w:rsid w:val="009E722A"/>
    <w:rsid w:val="009E7903"/>
    <w:rsid w:val="009F3898"/>
    <w:rsid w:val="009F47D9"/>
    <w:rsid w:val="009F596F"/>
    <w:rsid w:val="00A01597"/>
    <w:rsid w:val="00A0402D"/>
    <w:rsid w:val="00A048A1"/>
    <w:rsid w:val="00A111EC"/>
    <w:rsid w:val="00A11D1C"/>
    <w:rsid w:val="00A14C28"/>
    <w:rsid w:val="00A15876"/>
    <w:rsid w:val="00A208BA"/>
    <w:rsid w:val="00A23DDC"/>
    <w:rsid w:val="00A2403A"/>
    <w:rsid w:val="00A25825"/>
    <w:rsid w:val="00A25B55"/>
    <w:rsid w:val="00A2626B"/>
    <w:rsid w:val="00A269C0"/>
    <w:rsid w:val="00A32AE8"/>
    <w:rsid w:val="00A33A07"/>
    <w:rsid w:val="00A34878"/>
    <w:rsid w:val="00A356A6"/>
    <w:rsid w:val="00A358E1"/>
    <w:rsid w:val="00A37904"/>
    <w:rsid w:val="00A4327B"/>
    <w:rsid w:val="00A43E07"/>
    <w:rsid w:val="00A44A2F"/>
    <w:rsid w:val="00A45546"/>
    <w:rsid w:val="00A45E4E"/>
    <w:rsid w:val="00A47E2A"/>
    <w:rsid w:val="00A503C1"/>
    <w:rsid w:val="00A515FE"/>
    <w:rsid w:val="00A56662"/>
    <w:rsid w:val="00A570D9"/>
    <w:rsid w:val="00A61F81"/>
    <w:rsid w:val="00A64E8E"/>
    <w:rsid w:val="00A65B88"/>
    <w:rsid w:val="00A666FB"/>
    <w:rsid w:val="00A673C1"/>
    <w:rsid w:val="00A73D8C"/>
    <w:rsid w:val="00A74A1B"/>
    <w:rsid w:val="00A76315"/>
    <w:rsid w:val="00A80D22"/>
    <w:rsid w:val="00A8263C"/>
    <w:rsid w:val="00A82A0A"/>
    <w:rsid w:val="00A8321F"/>
    <w:rsid w:val="00A8435B"/>
    <w:rsid w:val="00A86C08"/>
    <w:rsid w:val="00A919CC"/>
    <w:rsid w:val="00A927D0"/>
    <w:rsid w:val="00A928BB"/>
    <w:rsid w:val="00A955E1"/>
    <w:rsid w:val="00AA0FC9"/>
    <w:rsid w:val="00AA14F1"/>
    <w:rsid w:val="00AA28C7"/>
    <w:rsid w:val="00AA4070"/>
    <w:rsid w:val="00AA41F4"/>
    <w:rsid w:val="00AA562C"/>
    <w:rsid w:val="00AB36AF"/>
    <w:rsid w:val="00AB49F2"/>
    <w:rsid w:val="00AB4B77"/>
    <w:rsid w:val="00AB6832"/>
    <w:rsid w:val="00AB70CD"/>
    <w:rsid w:val="00AB7D1B"/>
    <w:rsid w:val="00AC0841"/>
    <w:rsid w:val="00AC174C"/>
    <w:rsid w:val="00AC22FA"/>
    <w:rsid w:val="00AC58D0"/>
    <w:rsid w:val="00AC6539"/>
    <w:rsid w:val="00AC6E23"/>
    <w:rsid w:val="00AC7958"/>
    <w:rsid w:val="00AD2644"/>
    <w:rsid w:val="00AD300C"/>
    <w:rsid w:val="00AD40EB"/>
    <w:rsid w:val="00AD41D1"/>
    <w:rsid w:val="00AE30A2"/>
    <w:rsid w:val="00AE3279"/>
    <w:rsid w:val="00AE3D5E"/>
    <w:rsid w:val="00AE3DF2"/>
    <w:rsid w:val="00AE407E"/>
    <w:rsid w:val="00AE7D0B"/>
    <w:rsid w:val="00AF07C0"/>
    <w:rsid w:val="00AF0851"/>
    <w:rsid w:val="00AF0D9B"/>
    <w:rsid w:val="00AF18B4"/>
    <w:rsid w:val="00AF1B0E"/>
    <w:rsid w:val="00AF37C0"/>
    <w:rsid w:val="00AF6759"/>
    <w:rsid w:val="00B002AB"/>
    <w:rsid w:val="00B01202"/>
    <w:rsid w:val="00B01D45"/>
    <w:rsid w:val="00B01FAC"/>
    <w:rsid w:val="00B024CB"/>
    <w:rsid w:val="00B03A81"/>
    <w:rsid w:val="00B10746"/>
    <w:rsid w:val="00B10F9A"/>
    <w:rsid w:val="00B124CA"/>
    <w:rsid w:val="00B14D79"/>
    <w:rsid w:val="00B14F0E"/>
    <w:rsid w:val="00B1552B"/>
    <w:rsid w:val="00B16075"/>
    <w:rsid w:val="00B168C4"/>
    <w:rsid w:val="00B21563"/>
    <w:rsid w:val="00B22AAB"/>
    <w:rsid w:val="00B23876"/>
    <w:rsid w:val="00B24F51"/>
    <w:rsid w:val="00B265C2"/>
    <w:rsid w:val="00B30CDB"/>
    <w:rsid w:val="00B312B8"/>
    <w:rsid w:val="00B31DED"/>
    <w:rsid w:val="00B32340"/>
    <w:rsid w:val="00B32387"/>
    <w:rsid w:val="00B35501"/>
    <w:rsid w:val="00B355C2"/>
    <w:rsid w:val="00B36771"/>
    <w:rsid w:val="00B41406"/>
    <w:rsid w:val="00B41659"/>
    <w:rsid w:val="00B41FCA"/>
    <w:rsid w:val="00B449F6"/>
    <w:rsid w:val="00B47301"/>
    <w:rsid w:val="00B4749A"/>
    <w:rsid w:val="00B47E71"/>
    <w:rsid w:val="00B507D2"/>
    <w:rsid w:val="00B50BA1"/>
    <w:rsid w:val="00B522BA"/>
    <w:rsid w:val="00B55836"/>
    <w:rsid w:val="00B60920"/>
    <w:rsid w:val="00B60ACC"/>
    <w:rsid w:val="00B610A0"/>
    <w:rsid w:val="00B7056B"/>
    <w:rsid w:val="00B74152"/>
    <w:rsid w:val="00B74301"/>
    <w:rsid w:val="00B7463E"/>
    <w:rsid w:val="00B75C92"/>
    <w:rsid w:val="00B819F0"/>
    <w:rsid w:val="00B83337"/>
    <w:rsid w:val="00B856BC"/>
    <w:rsid w:val="00B92B3F"/>
    <w:rsid w:val="00B93ACC"/>
    <w:rsid w:val="00B93D3A"/>
    <w:rsid w:val="00B946E5"/>
    <w:rsid w:val="00B95B90"/>
    <w:rsid w:val="00BA1194"/>
    <w:rsid w:val="00BA12D5"/>
    <w:rsid w:val="00BA198A"/>
    <w:rsid w:val="00BA2D2E"/>
    <w:rsid w:val="00BA30E6"/>
    <w:rsid w:val="00BA7CA6"/>
    <w:rsid w:val="00BB0A0C"/>
    <w:rsid w:val="00BB1FFB"/>
    <w:rsid w:val="00BB234B"/>
    <w:rsid w:val="00BB2BB6"/>
    <w:rsid w:val="00BB3840"/>
    <w:rsid w:val="00BB6B9D"/>
    <w:rsid w:val="00BB79E7"/>
    <w:rsid w:val="00BC134E"/>
    <w:rsid w:val="00BC17BE"/>
    <w:rsid w:val="00BC1F86"/>
    <w:rsid w:val="00BC3707"/>
    <w:rsid w:val="00BC47FB"/>
    <w:rsid w:val="00BD0DC6"/>
    <w:rsid w:val="00BD1048"/>
    <w:rsid w:val="00BD2A86"/>
    <w:rsid w:val="00BD40F7"/>
    <w:rsid w:val="00BD5144"/>
    <w:rsid w:val="00BD572F"/>
    <w:rsid w:val="00BD5B65"/>
    <w:rsid w:val="00BD7207"/>
    <w:rsid w:val="00BE059E"/>
    <w:rsid w:val="00BE1EB0"/>
    <w:rsid w:val="00BF13FC"/>
    <w:rsid w:val="00BF3509"/>
    <w:rsid w:val="00BF5BD9"/>
    <w:rsid w:val="00BF6B80"/>
    <w:rsid w:val="00C01FC9"/>
    <w:rsid w:val="00C02578"/>
    <w:rsid w:val="00C0291D"/>
    <w:rsid w:val="00C03B97"/>
    <w:rsid w:val="00C0456C"/>
    <w:rsid w:val="00C05E45"/>
    <w:rsid w:val="00C062FF"/>
    <w:rsid w:val="00C1087C"/>
    <w:rsid w:val="00C11609"/>
    <w:rsid w:val="00C13365"/>
    <w:rsid w:val="00C13897"/>
    <w:rsid w:val="00C13CC5"/>
    <w:rsid w:val="00C140B8"/>
    <w:rsid w:val="00C15816"/>
    <w:rsid w:val="00C16A8E"/>
    <w:rsid w:val="00C20434"/>
    <w:rsid w:val="00C22BAC"/>
    <w:rsid w:val="00C243BB"/>
    <w:rsid w:val="00C25EAC"/>
    <w:rsid w:val="00C265EF"/>
    <w:rsid w:val="00C328A2"/>
    <w:rsid w:val="00C32B2C"/>
    <w:rsid w:val="00C34AC4"/>
    <w:rsid w:val="00C36128"/>
    <w:rsid w:val="00C40DF8"/>
    <w:rsid w:val="00C422D8"/>
    <w:rsid w:val="00C44F84"/>
    <w:rsid w:val="00C44FA7"/>
    <w:rsid w:val="00C457B7"/>
    <w:rsid w:val="00C47E45"/>
    <w:rsid w:val="00C52A72"/>
    <w:rsid w:val="00C54444"/>
    <w:rsid w:val="00C56002"/>
    <w:rsid w:val="00C6142E"/>
    <w:rsid w:val="00C617AF"/>
    <w:rsid w:val="00C61939"/>
    <w:rsid w:val="00C64CAA"/>
    <w:rsid w:val="00C703C6"/>
    <w:rsid w:val="00C72CD7"/>
    <w:rsid w:val="00C74779"/>
    <w:rsid w:val="00C755CE"/>
    <w:rsid w:val="00C77197"/>
    <w:rsid w:val="00C85089"/>
    <w:rsid w:val="00C852F4"/>
    <w:rsid w:val="00C931F2"/>
    <w:rsid w:val="00C94489"/>
    <w:rsid w:val="00C9530B"/>
    <w:rsid w:val="00C963F3"/>
    <w:rsid w:val="00C964BC"/>
    <w:rsid w:val="00C9679A"/>
    <w:rsid w:val="00C97319"/>
    <w:rsid w:val="00C97CBA"/>
    <w:rsid w:val="00CA0CE6"/>
    <w:rsid w:val="00CA408B"/>
    <w:rsid w:val="00CA559F"/>
    <w:rsid w:val="00CA5906"/>
    <w:rsid w:val="00CA71B6"/>
    <w:rsid w:val="00CB06DE"/>
    <w:rsid w:val="00CB339E"/>
    <w:rsid w:val="00CB6BA2"/>
    <w:rsid w:val="00CC3560"/>
    <w:rsid w:val="00CC3F2C"/>
    <w:rsid w:val="00CC4447"/>
    <w:rsid w:val="00CD02B2"/>
    <w:rsid w:val="00CD0629"/>
    <w:rsid w:val="00CD3FDB"/>
    <w:rsid w:val="00CD57A0"/>
    <w:rsid w:val="00CD6DE5"/>
    <w:rsid w:val="00CE08B5"/>
    <w:rsid w:val="00CE1E99"/>
    <w:rsid w:val="00CE2A9B"/>
    <w:rsid w:val="00CE31A6"/>
    <w:rsid w:val="00CE4E24"/>
    <w:rsid w:val="00CE7336"/>
    <w:rsid w:val="00CF0C05"/>
    <w:rsid w:val="00CF1050"/>
    <w:rsid w:val="00CF1591"/>
    <w:rsid w:val="00CF25B6"/>
    <w:rsid w:val="00CF2DC2"/>
    <w:rsid w:val="00CF36B8"/>
    <w:rsid w:val="00CF3B22"/>
    <w:rsid w:val="00CF41E8"/>
    <w:rsid w:val="00CF4291"/>
    <w:rsid w:val="00D00091"/>
    <w:rsid w:val="00D039B7"/>
    <w:rsid w:val="00D046B2"/>
    <w:rsid w:val="00D05918"/>
    <w:rsid w:val="00D14468"/>
    <w:rsid w:val="00D1536D"/>
    <w:rsid w:val="00D231AF"/>
    <w:rsid w:val="00D242D2"/>
    <w:rsid w:val="00D2610F"/>
    <w:rsid w:val="00D275FB"/>
    <w:rsid w:val="00D32B8B"/>
    <w:rsid w:val="00D34082"/>
    <w:rsid w:val="00D34393"/>
    <w:rsid w:val="00D36B4C"/>
    <w:rsid w:val="00D37C97"/>
    <w:rsid w:val="00D37FE4"/>
    <w:rsid w:val="00D4307E"/>
    <w:rsid w:val="00D4622C"/>
    <w:rsid w:val="00D4653C"/>
    <w:rsid w:val="00D47AD2"/>
    <w:rsid w:val="00D52B1F"/>
    <w:rsid w:val="00D52F97"/>
    <w:rsid w:val="00D53295"/>
    <w:rsid w:val="00D54AFE"/>
    <w:rsid w:val="00D559D3"/>
    <w:rsid w:val="00D55D22"/>
    <w:rsid w:val="00D568BF"/>
    <w:rsid w:val="00D571BA"/>
    <w:rsid w:val="00D60DCF"/>
    <w:rsid w:val="00D706FE"/>
    <w:rsid w:val="00D7133A"/>
    <w:rsid w:val="00D72B58"/>
    <w:rsid w:val="00D7398A"/>
    <w:rsid w:val="00D7498A"/>
    <w:rsid w:val="00D77F3D"/>
    <w:rsid w:val="00D81412"/>
    <w:rsid w:val="00D85F2C"/>
    <w:rsid w:val="00D873BA"/>
    <w:rsid w:val="00D87AC7"/>
    <w:rsid w:val="00D9023C"/>
    <w:rsid w:val="00D91CB8"/>
    <w:rsid w:val="00D91EFD"/>
    <w:rsid w:val="00D91F58"/>
    <w:rsid w:val="00D92041"/>
    <w:rsid w:val="00D92053"/>
    <w:rsid w:val="00D9359F"/>
    <w:rsid w:val="00D95574"/>
    <w:rsid w:val="00D95F9D"/>
    <w:rsid w:val="00DA09C9"/>
    <w:rsid w:val="00DA0EE1"/>
    <w:rsid w:val="00DA10C2"/>
    <w:rsid w:val="00DA28DF"/>
    <w:rsid w:val="00DA35E9"/>
    <w:rsid w:val="00DA3664"/>
    <w:rsid w:val="00DA424C"/>
    <w:rsid w:val="00DA46C5"/>
    <w:rsid w:val="00DA66AB"/>
    <w:rsid w:val="00DA789F"/>
    <w:rsid w:val="00DA7BEE"/>
    <w:rsid w:val="00DB0504"/>
    <w:rsid w:val="00DB16A0"/>
    <w:rsid w:val="00DB306B"/>
    <w:rsid w:val="00DB456F"/>
    <w:rsid w:val="00DB48D3"/>
    <w:rsid w:val="00DB56CD"/>
    <w:rsid w:val="00DB5FBB"/>
    <w:rsid w:val="00DC0A40"/>
    <w:rsid w:val="00DC0B54"/>
    <w:rsid w:val="00DC0F7A"/>
    <w:rsid w:val="00DC1325"/>
    <w:rsid w:val="00DC3B65"/>
    <w:rsid w:val="00DC45D2"/>
    <w:rsid w:val="00DC5FD6"/>
    <w:rsid w:val="00DC6811"/>
    <w:rsid w:val="00DC7546"/>
    <w:rsid w:val="00DD09BF"/>
    <w:rsid w:val="00DD1D70"/>
    <w:rsid w:val="00DD2633"/>
    <w:rsid w:val="00DD73C7"/>
    <w:rsid w:val="00DE0A6F"/>
    <w:rsid w:val="00DE0E81"/>
    <w:rsid w:val="00DE480A"/>
    <w:rsid w:val="00DE4917"/>
    <w:rsid w:val="00DE4DDE"/>
    <w:rsid w:val="00DE5DC7"/>
    <w:rsid w:val="00DE6469"/>
    <w:rsid w:val="00DF004B"/>
    <w:rsid w:val="00DF1C1F"/>
    <w:rsid w:val="00DF64D3"/>
    <w:rsid w:val="00E004A2"/>
    <w:rsid w:val="00E017EB"/>
    <w:rsid w:val="00E0242F"/>
    <w:rsid w:val="00E02917"/>
    <w:rsid w:val="00E05402"/>
    <w:rsid w:val="00E064D2"/>
    <w:rsid w:val="00E07F44"/>
    <w:rsid w:val="00E1148A"/>
    <w:rsid w:val="00E118BE"/>
    <w:rsid w:val="00E119AD"/>
    <w:rsid w:val="00E14752"/>
    <w:rsid w:val="00E16589"/>
    <w:rsid w:val="00E22038"/>
    <w:rsid w:val="00E221A6"/>
    <w:rsid w:val="00E24DE3"/>
    <w:rsid w:val="00E27282"/>
    <w:rsid w:val="00E27742"/>
    <w:rsid w:val="00E329F7"/>
    <w:rsid w:val="00E33DF8"/>
    <w:rsid w:val="00E3402E"/>
    <w:rsid w:val="00E3460C"/>
    <w:rsid w:val="00E349C3"/>
    <w:rsid w:val="00E35857"/>
    <w:rsid w:val="00E367FD"/>
    <w:rsid w:val="00E40A5A"/>
    <w:rsid w:val="00E47D35"/>
    <w:rsid w:val="00E50989"/>
    <w:rsid w:val="00E551F0"/>
    <w:rsid w:val="00E57763"/>
    <w:rsid w:val="00E60EE8"/>
    <w:rsid w:val="00E640A8"/>
    <w:rsid w:val="00E64A3C"/>
    <w:rsid w:val="00E658D9"/>
    <w:rsid w:val="00E66B70"/>
    <w:rsid w:val="00E66DC7"/>
    <w:rsid w:val="00E679AF"/>
    <w:rsid w:val="00E67FE0"/>
    <w:rsid w:val="00E7162A"/>
    <w:rsid w:val="00E72CC2"/>
    <w:rsid w:val="00E73978"/>
    <w:rsid w:val="00E74E1E"/>
    <w:rsid w:val="00E753E5"/>
    <w:rsid w:val="00E75B41"/>
    <w:rsid w:val="00E807B5"/>
    <w:rsid w:val="00E83A98"/>
    <w:rsid w:val="00E863AB"/>
    <w:rsid w:val="00E906A8"/>
    <w:rsid w:val="00E909C0"/>
    <w:rsid w:val="00E91E9C"/>
    <w:rsid w:val="00E95A2F"/>
    <w:rsid w:val="00E978BD"/>
    <w:rsid w:val="00EA0759"/>
    <w:rsid w:val="00EA0AEC"/>
    <w:rsid w:val="00EA2F59"/>
    <w:rsid w:val="00EA48C5"/>
    <w:rsid w:val="00EA5999"/>
    <w:rsid w:val="00EA5BE8"/>
    <w:rsid w:val="00EA62AD"/>
    <w:rsid w:val="00EA6996"/>
    <w:rsid w:val="00EB00C2"/>
    <w:rsid w:val="00EB0E3A"/>
    <w:rsid w:val="00EB0F36"/>
    <w:rsid w:val="00EB127A"/>
    <w:rsid w:val="00EB4EDE"/>
    <w:rsid w:val="00EB6698"/>
    <w:rsid w:val="00EC0318"/>
    <w:rsid w:val="00EC032A"/>
    <w:rsid w:val="00EC2693"/>
    <w:rsid w:val="00EC2EDA"/>
    <w:rsid w:val="00EC332E"/>
    <w:rsid w:val="00EC66CC"/>
    <w:rsid w:val="00ED043F"/>
    <w:rsid w:val="00ED0BC7"/>
    <w:rsid w:val="00ED19D8"/>
    <w:rsid w:val="00ED28BC"/>
    <w:rsid w:val="00ED4957"/>
    <w:rsid w:val="00ED63FA"/>
    <w:rsid w:val="00ED7816"/>
    <w:rsid w:val="00ED7CC2"/>
    <w:rsid w:val="00ED7EA7"/>
    <w:rsid w:val="00EE05BB"/>
    <w:rsid w:val="00EE115B"/>
    <w:rsid w:val="00EE2BDD"/>
    <w:rsid w:val="00EE4554"/>
    <w:rsid w:val="00EE67E9"/>
    <w:rsid w:val="00EF06A9"/>
    <w:rsid w:val="00EF0CDF"/>
    <w:rsid w:val="00EF1515"/>
    <w:rsid w:val="00EF1DE4"/>
    <w:rsid w:val="00EF4024"/>
    <w:rsid w:val="00EF4615"/>
    <w:rsid w:val="00EF5102"/>
    <w:rsid w:val="00EF72DC"/>
    <w:rsid w:val="00F00653"/>
    <w:rsid w:val="00F00A18"/>
    <w:rsid w:val="00F00E6F"/>
    <w:rsid w:val="00F020CB"/>
    <w:rsid w:val="00F02A40"/>
    <w:rsid w:val="00F038A9"/>
    <w:rsid w:val="00F04B9D"/>
    <w:rsid w:val="00F0647D"/>
    <w:rsid w:val="00F102D9"/>
    <w:rsid w:val="00F10A0A"/>
    <w:rsid w:val="00F15D63"/>
    <w:rsid w:val="00F1602C"/>
    <w:rsid w:val="00F16963"/>
    <w:rsid w:val="00F17CD3"/>
    <w:rsid w:val="00F221E0"/>
    <w:rsid w:val="00F22383"/>
    <w:rsid w:val="00F227F4"/>
    <w:rsid w:val="00F23A9E"/>
    <w:rsid w:val="00F24278"/>
    <w:rsid w:val="00F24EF8"/>
    <w:rsid w:val="00F27855"/>
    <w:rsid w:val="00F3002C"/>
    <w:rsid w:val="00F304FD"/>
    <w:rsid w:val="00F30AD8"/>
    <w:rsid w:val="00F30F5F"/>
    <w:rsid w:val="00F33260"/>
    <w:rsid w:val="00F3624E"/>
    <w:rsid w:val="00F4025D"/>
    <w:rsid w:val="00F41202"/>
    <w:rsid w:val="00F416C4"/>
    <w:rsid w:val="00F42525"/>
    <w:rsid w:val="00F42C51"/>
    <w:rsid w:val="00F45ED0"/>
    <w:rsid w:val="00F460C9"/>
    <w:rsid w:val="00F4692F"/>
    <w:rsid w:val="00F516A8"/>
    <w:rsid w:val="00F526B3"/>
    <w:rsid w:val="00F60876"/>
    <w:rsid w:val="00F6288B"/>
    <w:rsid w:val="00F643F5"/>
    <w:rsid w:val="00F64C49"/>
    <w:rsid w:val="00F70592"/>
    <w:rsid w:val="00F7383A"/>
    <w:rsid w:val="00F7747C"/>
    <w:rsid w:val="00F77DB4"/>
    <w:rsid w:val="00F80CD9"/>
    <w:rsid w:val="00F8176F"/>
    <w:rsid w:val="00F84247"/>
    <w:rsid w:val="00F85A0F"/>
    <w:rsid w:val="00F87A3D"/>
    <w:rsid w:val="00F90314"/>
    <w:rsid w:val="00F90B3E"/>
    <w:rsid w:val="00F943EA"/>
    <w:rsid w:val="00F95BDC"/>
    <w:rsid w:val="00F97ADD"/>
    <w:rsid w:val="00FA0591"/>
    <w:rsid w:val="00FA1556"/>
    <w:rsid w:val="00FA52F0"/>
    <w:rsid w:val="00FA5F1A"/>
    <w:rsid w:val="00FA67C5"/>
    <w:rsid w:val="00FA6BF8"/>
    <w:rsid w:val="00FA70AC"/>
    <w:rsid w:val="00FB3387"/>
    <w:rsid w:val="00FB3930"/>
    <w:rsid w:val="00FB48EB"/>
    <w:rsid w:val="00FB4A8F"/>
    <w:rsid w:val="00FB4F37"/>
    <w:rsid w:val="00FB7FD1"/>
    <w:rsid w:val="00FC1067"/>
    <w:rsid w:val="00FC4DEA"/>
    <w:rsid w:val="00FC5C59"/>
    <w:rsid w:val="00FC79B5"/>
    <w:rsid w:val="00FD0BDC"/>
    <w:rsid w:val="00FD2634"/>
    <w:rsid w:val="00FD2DFE"/>
    <w:rsid w:val="00FD65E4"/>
    <w:rsid w:val="00FE0F87"/>
    <w:rsid w:val="00FE2656"/>
    <w:rsid w:val="00FE4670"/>
    <w:rsid w:val="00FE4F41"/>
    <w:rsid w:val="00FE5807"/>
    <w:rsid w:val="00FE6AEE"/>
    <w:rsid w:val="00FE7167"/>
    <w:rsid w:val="00FE7B27"/>
    <w:rsid w:val="00FF130D"/>
    <w:rsid w:val="00FF3BD6"/>
    <w:rsid w:val="00FF4024"/>
    <w:rsid w:val="00FF49BF"/>
    <w:rsid w:val="00FF6463"/>
    <w:rsid w:val="00FF651E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ECE7"/>
  <w15:docId w15:val="{2F0060AF-2066-4AD5-B80A-C38026A7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179D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D179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5">
    <w:name w:val="Body Text"/>
    <w:basedOn w:val="a"/>
    <w:link w:val="a6"/>
    <w:uiPriority w:val="99"/>
    <w:unhideWhenUsed/>
    <w:rsid w:val="000D179D"/>
    <w:pPr>
      <w:spacing w:after="0" w:line="240" w:lineRule="auto"/>
      <w:jc w:val="both"/>
    </w:pPr>
    <w:rPr>
      <w:rFonts w:eastAsia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D179D"/>
    <w:rPr>
      <w:rFonts w:eastAsia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0D1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D179D"/>
    <w:pPr>
      <w:suppressAutoHyphens/>
      <w:spacing w:after="0" w:line="100" w:lineRule="atLeast"/>
    </w:pPr>
    <w:rPr>
      <w:rFonts w:eastAsia="Calibri"/>
      <w:color w:val="000000"/>
      <w:lang w:eastAsia="ar-SA"/>
    </w:rPr>
  </w:style>
  <w:style w:type="paragraph" w:styleId="a7">
    <w:name w:val="List Paragraph"/>
    <w:basedOn w:val="a"/>
    <w:uiPriority w:val="34"/>
    <w:qFormat/>
    <w:rsid w:val="000D179D"/>
    <w:pPr>
      <w:spacing w:after="160" w:line="25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ED0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D0BC7"/>
  </w:style>
  <w:style w:type="paragraph" w:styleId="aa">
    <w:name w:val="footer"/>
    <w:basedOn w:val="a"/>
    <w:link w:val="ab"/>
    <w:uiPriority w:val="99"/>
    <w:unhideWhenUsed/>
    <w:rsid w:val="00ED0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0BC7"/>
  </w:style>
  <w:style w:type="table" w:styleId="ac">
    <w:name w:val="Table Grid"/>
    <w:basedOn w:val="a1"/>
    <w:uiPriority w:val="39"/>
    <w:rsid w:val="001A054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_"/>
    <w:basedOn w:val="a0"/>
    <w:link w:val="1"/>
    <w:rsid w:val="004B5777"/>
    <w:rPr>
      <w:rFonts w:eastAsia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d"/>
    <w:rsid w:val="004B5777"/>
    <w:pPr>
      <w:widowControl w:val="0"/>
      <w:shd w:val="clear" w:color="auto" w:fill="FFFFFF"/>
      <w:spacing w:after="0" w:line="480" w:lineRule="exact"/>
      <w:jc w:val="right"/>
    </w:pPr>
    <w:rPr>
      <w:rFonts w:eastAsia="Times New Roman"/>
      <w:sz w:val="28"/>
      <w:szCs w:val="28"/>
    </w:rPr>
  </w:style>
  <w:style w:type="character" w:customStyle="1" w:styleId="5Exact">
    <w:name w:val="Основной текст (5) Exact"/>
    <w:basedOn w:val="a0"/>
    <w:link w:val="5"/>
    <w:rsid w:val="005E07CB"/>
    <w:rPr>
      <w:rFonts w:ascii="Trebuchet MS" w:eastAsia="Trebuchet MS" w:hAnsi="Trebuchet MS" w:cs="Trebuchet MS"/>
      <w:sz w:val="25"/>
      <w:szCs w:val="25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5E07CB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sz w:val="25"/>
      <w:szCs w:val="25"/>
    </w:rPr>
  </w:style>
  <w:style w:type="character" w:customStyle="1" w:styleId="11pt">
    <w:name w:val="Основной текст + 11 pt;Полужирный"/>
    <w:basedOn w:val="ad"/>
    <w:rsid w:val="009F38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pt">
    <w:name w:val="Основной текст + 8 pt"/>
    <w:basedOn w:val="ad"/>
    <w:rsid w:val="009F38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d"/>
    <w:rsid w:val="009F38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/>
    </w:rPr>
  </w:style>
  <w:style w:type="paragraph" w:customStyle="1" w:styleId="2">
    <w:name w:val="Основной текст2"/>
    <w:basedOn w:val="a"/>
    <w:rsid w:val="009F3898"/>
    <w:pPr>
      <w:widowControl w:val="0"/>
      <w:shd w:val="clear" w:color="auto" w:fill="FFFFFF"/>
      <w:spacing w:after="300" w:line="374" w:lineRule="exact"/>
      <w:jc w:val="center"/>
    </w:pPr>
    <w:rPr>
      <w:rFonts w:eastAsia="Times New Roman"/>
      <w:color w:val="000000"/>
      <w:sz w:val="28"/>
      <w:szCs w:val="28"/>
      <w:lang w:eastAsia="ru-RU"/>
    </w:rPr>
  </w:style>
  <w:style w:type="paragraph" w:styleId="ae">
    <w:name w:val="footnote text"/>
    <w:basedOn w:val="a"/>
    <w:link w:val="af"/>
    <w:uiPriority w:val="99"/>
    <w:rsid w:val="008A0758"/>
    <w:pPr>
      <w:spacing w:after="0" w:line="240" w:lineRule="auto"/>
    </w:pPr>
    <w:rPr>
      <w:rFonts w:asciiTheme="minorHAnsi" w:eastAsiaTheme="minorEastAsia" w:hAnsiTheme="minorHAnsi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8A0758"/>
    <w:rPr>
      <w:rFonts w:asciiTheme="minorHAnsi" w:eastAsiaTheme="minorEastAsia" w:hAnsiTheme="minorHAnsi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8A0758"/>
    <w:rPr>
      <w:vertAlign w:val="superscript"/>
    </w:rPr>
  </w:style>
  <w:style w:type="character" w:styleId="af1">
    <w:name w:val="annotation reference"/>
    <w:basedOn w:val="a0"/>
    <w:uiPriority w:val="99"/>
    <w:rsid w:val="0058309D"/>
    <w:rPr>
      <w:sz w:val="16"/>
      <w:szCs w:val="16"/>
    </w:rPr>
  </w:style>
  <w:style w:type="paragraph" w:styleId="af2">
    <w:name w:val="annotation text"/>
    <w:basedOn w:val="a"/>
    <w:link w:val="af3"/>
    <w:uiPriority w:val="99"/>
    <w:rsid w:val="0058309D"/>
    <w:pPr>
      <w:spacing w:line="240" w:lineRule="auto"/>
    </w:pPr>
    <w:rPr>
      <w:rFonts w:asciiTheme="minorHAnsi" w:eastAsiaTheme="minorEastAsia" w:hAnsiTheme="minorHAnsi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uiPriority w:val="99"/>
    <w:rsid w:val="0058309D"/>
    <w:rPr>
      <w:rFonts w:asciiTheme="minorHAnsi" w:eastAsiaTheme="minorEastAsia" w:hAnsiTheme="minorHAnsi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583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58309D"/>
    <w:rPr>
      <w:rFonts w:ascii="Segoe UI" w:hAnsi="Segoe UI" w:cs="Segoe UI"/>
      <w:sz w:val="18"/>
      <w:szCs w:val="18"/>
    </w:rPr>
  </w:style>
  <w:style w:type="character" w:customStyle="1" w:styleId="20">
    <w:name w:val="Основной текст (2)_"/>
    <w:basedOn w:val="a0"/>
    <w:link w:val="21"/>
    <w:rsid w:val="00E67FE0"/>
    <w:rPr>
      <w:rFonts w:eastAsia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67FE0"/>
    <w:pPr>
      <w:widowControl w:val="0"/>
      <w:shd w:val="clear" w:color="auto" w:fill="FFFFFF"/>
      <w:spacing w:after="300" w:line="245" w:lineRule="exact"/>
    </w:pPr>
    <w:rPr>
      <w:rFonts w:eastAsia="Times New Roman"/>
      <w:sz w:val="28"/>
      <w:szCs w:val="28"/>
    </w:rPr>
  </w:style>
  <w:style w:type="paragraph" w:customStyle="1" w:styleId="ConsPlusTitle">
    <w:name w:val="ConsPlusTitle"/>
    <w:rsid w:val="005976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10">
    <w:name w:val="Маркированный_1"/>
    <w:basedOn w:val="a"/>
    <w:qFormat/>
    <w:rsid w:val="00FC5C59"/>
    <w:pPr>
      <w:tabs>
        <w:tab w:val="left" w:pos="1134"/>
      </w:tabs>
      <w:spacing w:after="0" w:line="240" w:lineRule="auto"/>
      <w:ind w:left="1287" w:hanging="360"/>
      <w:jc w:val="both"/>
    </w:pPr>
    <w:rPr>
      <w:rFonts w:eastAsia="Times New Roman"/>
      <w:szCs w:val="20"/>
      <w:lang w:eastAsia="ru-RU"/>
    </w:rPr>
  </w:style>
  <w:style w:type="paragraph" w:styleId="af6">
    <w:name w:val="annotation subject"/>
    <w:basedOn w:val="af2"/>
    <w:next w:val="af2"/>
    <w:link w:val="af7"/>
    <w:uiPriority w:val="99"/>
    <w:semiHidden/>
    <w:unhideWhenUsed/>
    <w:rsid w:val="008D5D92"/>
    <w:rPr>
      <w:rFonts w:ascii="Times New Roman" w:eastAsiaTheme="minorHAnsi" w:hAnsi="Times New Roman"/>
      <w:b/>
      <w:bCs/>
      <w:lang w:eastAsia="en-US"/>
    </w:rPr>
  </w:style>
  <w:style w:type="character" w:customStyle="1" w:styleId="af7">
    <w:name w:val="Тема примечания Знак"/>
    <w:basedOn w:val="af3"/>
    <w:link w:val="af6"/>
    <w:uiPriority w:val="99"/>
    <w:semiHidden/>
    <w:rsid w:val="008D5D92"/>
    <w:rPr>
      <w:rFonts w:asciiTheme="minorHAnsi" w:eastAsiaTheme="minorEastAsia" w:hAnsiTheme="minorHAnsi"/>
      <w:b/>
      <w:bCs/>
      <w:sz w:val="20"/>
      <w:szCs w:val="20"/>
      <w:lang w:eastAsia="ru-RU"/>
    </w:rPr>
  </w:style>
  <w:style w:type="character" w:customStyle="1" w:styleId="cardmaininfocontent">
    <w:name w:val="cardmaininfo__content"/>
    <w:basedOn w:val="a0"/>
    <w:rsid w:val="001D3DD6"/>
    <w:rPr>
      <w:rFonts w:cs="Times New Roman"/>
    </w:rPr>
  </w:style>
  <w:style w:type="paragraph" w:styleId="af8">
    <w:name w:val="Revision"/>
    <w:hidden/>
    <w:uiPriority w:val="99"/>
    <w:semiHidden/>
    <w:rsid w:val="00242B52"/>
    <w:pPr>
      <w:spacing w:after="0" w:line="240" w:lineRule="auto"/>
    </w:pPr>
  </w:style>
  <w:style w:type="character" w:customStyle="1" w:styleId="fontstyle01">
    <w:name w:val="fontstyle01"/>
    <w:basedOn w:val="a0"/>
    <w:rsid w:val="00313DEF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BECEE"/>
                <w:right w:val="none" w:sz="0" w:space="0" w:color="auto"/>
              </w:divBdr>
              <w:divsChild>
                <w:div w:id="66586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1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25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2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2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2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11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98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88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3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EBECEE"/>
                                    <w:left w:val="none" w:sz="0" w:space="0" w:color="EBECEE"/>
                                    <w:bottom w:val="none" w:sz="0" w:space="0" w:color="EBECEE"/>
                                    <w:right w:val="none" w:sz="0" w:space="0" w:color="EBEC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7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5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6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577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458178">
                                      <w:marLeft w:val="0"/>
                                      <w:marRight w:val="0"/>
                                      <w:marTop w:val="0"/>
                                      <w:marBottom w:val="21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2111928">
                                      <w:marLeft w:val="0"/>
                                      <w:marRight w:val="0"/>
                                      <w:marTop w:val="0"/>
                                      <w:marBottom w:val="21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3892016">
                                      <w:marLeft w:val="0"/>
                                      <w:marRight w:val="0"/>
                                      <w:marTop w:val="0"/>
                                      <w:marBottom w:val="21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656667">
                                      <w:marLeft w:val="0"/>
                                      <w:marRight w:val="0"/>
                                      <w:marTop w:val="0"/>
                                      <w:marBottom w:val="21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235929">
                                      <w:marLeft w:val="0"/>
                                      <w:marRight w:val="0"/>
                                      <w:marTop w:val="0"/>
                                      <w:marBottom w:val="21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209326">
                                      <w:marLeft w:val="0"/>
                                      <w:marRight w:val="0"/>
                                      <w:marTop w:val="0"/>
                                      <w:marBottom w:val="21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3461419">
                                      <w:marLeft w:val="0"/>
                                      <w:marRight w:val="0"/>
                                      <w:marTop w:val="0"/>
                                      <w:marBottom w:val="21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781749">
                                      <w:marLeft w:val="0"/>
                                      <w:marRight w:val="0"/>
                                      <w:marTop w:val="0"/>
                                      <w:marBottom w:val="21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894427">
                                      <w:marLeft w:val="0"/>
                                      <w:marRight w:val="0"/>
                                      <w:marTop w:val="0"/>
                                      <w:marBottom w:val="21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06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578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46207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89605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19" w:color="EBECEE"/>
                                        <w:left w:val="single" w:sz="6" w:space="23" w:color="EBECEE"/>
                                        <w:bottom w:val="single" w:sz="6" w:space="19" w:color="EBECEE"/>
                                        <w:right w:val="single" w:sz="6" w:space="23" w:color="EBECEE"/>
                                      </w:divBdr>
                                      <w:divsChild>
                                        <w:div w:id="932318851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EBECEE"/>
                                            <w:left w:val="none" w:sz="0" w:space="0" w:color="EBECEE"/>
                                            <w:bottom w:val="single" w:sz="6" w:space="17" w:color="EBECEE"/>
                                            <w:right w:val="none" w:sz="0" w:space="0" w:color="EBECEE"/>
                                          </w:divBdr>
                                        </w:div>
                                        <w:div w:id="176627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096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032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675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7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6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2196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16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34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6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99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3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D7584AEBB11F7CDF258F3391964088088915678550509251D40329B2DD70F1CE8B9632144AEBA5D61845C3957A9C16B03EEF10AAA0fD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377C4-5882-4A19-B44E-A3E93385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1982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2026-02-06T10:55:00Z</cp:lastPrinted>
  <dcterms:created xsi:type="dcterms:W3CDTF">2026-02-06T11:39:00Z</dcterms:created>
  <dcterms:modified xsi:type="dcterms:W3CDTF">2026-02-06T11:52:00Z</dcterms:modified>
</cp:coreProperties>
</file>